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D591" w14:textId="77777777" w:rsidR="009768CF" w:rsidRPr="00DA0D1B" w:rsidRDefault="009768CF" w:rsidP="009768CF">
      <w:pPr>
        <w:ind w:left="1276" w:hanging="1276"/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</w:pPr>
      <w:r>
        <w:rPr>
          <w:rFonts w:asciiTheme="minorHAnsi" w:hAnsiTheme="minorHAnsi" w:cstheme="minorHAnsi"/>
          <w:bCs/>
          <w:color w:val="404040" w:themeColor="text1" w:themeTint="BF"/>
          <w:sz w:val="40"/>
          <w:szCs w:val="16"/>
        </w:rPr>
        <w:t>Día de Puertas Abiertas de 10 a 19 horas</w:t>
      </w:r>
    </w:p>
    <w:p w14:paraId="301EE2A2" w14:textId="77777777" w:rsidR="009768CF" w:rsidRPr="002B3CC1" w:rsidRDefault="009768CF" w:rsidP="009768CF">
      <w:pPr>
        <w:rPr>
          <w:rFonts w:asciiTheme="minorHAnsi" w:hAnsiTheme="minorHAnsi"/>
          <w:b/>
          <w:color w:val="2F5496" w:themeColor="accent1" w:themeShade="BF"/>
          <w:sz w:val="56"/>
        </w:rPr>
      </w:pPr>
      <w:r>
        <w:rPr>
          <w:rFonts w:asciiTheme="minorHAnsi" w:hAnsiTheme="minorHAnsi" w:cstheme="minorHAnsi"/>
          <w:b/>
          <w:color w:val="2F5496" w:themeColor="accent1" w:themeShade="BF"/>
          <w:sz w:val="56"/>
        </w:rPr>
        <w:t xml:space="preserve">El sábado 9 de mayo el Parque de las Ciencias celebra su 31.º aniversario </w:t>
      </w:r>
      <w:r>
        <w:rPr>
          <w:rFonts w:asciiTheme="minorHAnsi" w:hAnsiTheme="minorHAnsi" w:cstheme="minorHAnsi"/>
          <w:b/>
          <w:color w:val="2F5496" w:themeColor="accent1" w:themeShade="BF"/>
          <w:sz w:val="56"/>
        </w:rPr>
        <w:br/>
        <w:t>y su 28.ª Feria de la Ciencia</w:t>
      </w:r>
    </w:p>
    <w:p w14:paraId="2BE93B37" w14:textId="77777777" w:rsidR="009768CF" w:rsidRDefault="009768CF" w:rsidP="009768CF">
      <w:pPr>
        <w:rPr>
          <w:rFonts w:asciiTheme="minorHAnsi" w:hAnsiTheme="minorHAnsi"/>
          <w:color w:val="404040" w:themeColor="text1" w:themeTint="BF"/>
          <w:sz w:val="28"/>
        </w:rPr>
      </w:pPr>
    </w:p>
    <w:p w14:paraId="1210A311" w14:textId="4E79319F" w:rsidR="00CB02F5" w:rsidRPr="00CA3D8D" w:rsidRDefault="00CB02F5" w:rsidP="00CB02F5">
      <w:pPr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El próximo</w:t>
      </w:r>
      <w:r w:rsidRPr="0007695D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sábado 9 de mayo de 2026, el Parque de las Ciencias celebra su 31.º aniversario con su 28.ª Feria de la Ciencia y la Jornada de Puertas Abiertas, a la que asistirá Pablo Quesada, viceconsejero de Desarrollo Educativo y Formación Profesional de la Junta de Andalucía</w:t>
      </w:r>
      <w:r w:rsidR="002E0E97"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 xml:space="preserve"> —en representación de la presidenta del Consorcio Parque de las Ciencias—, </w:t>
      </w:r>
      <w:r>
        <w:rPr>
          <w:rFonts w:asciiTheme="minorHAnsi" w:eastAsia="Times New Roman" w:hAnsiTheme="minorHAnsi" w:cstheme="minorHAnsi"/>
          <w:b/>
          <w:bCs/>
          <w:color w:val="404040" w:themeColor="text1" w:themeTint="BF"/>
          <w:sz w:val="20"/>
          <w:szCs w:val="20"/>
          <w:lang w:val="es-ES" w:eastAsia="es-ES"/>
        </w:rPr>
        <w:t>que estará acompañado de otros representantes institucionales del Consejo Rector de la institución.</w:t>
      </w:r>
    </w:p>
    <w:p w14:paraId="234C8DA8" w14:textId="77777777" w:rsidR="00CB02F5" w:rsidRPr="00906A7E" w:rsidRDefault="00CB02F5" w:rsidP="00CB02F5">
      <w:pPr>
        <w:jc w:val="both"/>
        <w:rPr>
          <w:rFonts w:asciiTheme="minorHAnsi" w:hAnsiTheme="minorHAnsi"/>
          <w:color w:val="404040" w:themeColor="text1" w:themeTint="BF"/>
          <w:sz w:val="22"/>
          <w:szCs w:val="22"/>
        </w:rPr>
      </w:pPr>
    </w:p>
    <w:p w14:paraId="16AA7C08" w14:textId="77777777" w:rsidR="00CB02F5" w:rsidRDefault="00CB02F5" w:rsidP="00CB02F5">
      <w:pPr>
        <w:spacing w:after="240"/>
        <w:jc w:val="both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AB053C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41 proyectos en total, de los cuales 33 son procedentes de 32 centros educativos de toda Andalucía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—que este año cuenta con representación de las 8 provincias andaluzas—, estarán expuestos en la Carpa Central y en la Plaza Curie del Parque de las Ciencias y serán explicados a todos los visitantes por los </w:t>
      </w:r>
      <w:r w:rsidRPr="00AB053C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520 participantes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 de la 28.ª Feria de la Ciencia, que tendrá lugar durante mañana sábado en el Parque de las Ciencias.</w:t>
      </w:r>
    </w:p>
    <w:p w14:paraId="4AE32EA3" w14:textId="174C7122" w:rsidR="00CB02F5" w:rsidRDefault="00CB02F5" w:rsidP="00CB02F5">
      <w:pPr>
        <w:spacing w:after="240"/>
        <w:jc w:val="both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La Feria de la Ciencia es, junto con la Jornada de Puertas Abiertas —con entrada gratuita para toda la ciudadanía—, el gran evento de divulgación científica que acompaña a la celebración del 31.º aniversario del Parque de las Ciencias. </w:t>
      </w:r>
      <w:r w:rsidRPr="007427F2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Experimentos, exposiciones talleres, espectáculos científicos, música, danza, teatro y ¡mucho más!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se citan en un día inolvidable con la ciencia como protagonista, que cuenta </w:t>
      </w:r>
      <w:r w:rsidRPr="00BE27D9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con la colaboración de la </w:t>
      </w:r>
      <w:r w:rsidRPr="00BE27D9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Fundación Española para la Ciencia y la Tecnología — Ministerio de Ciencia, Innovación y Universidades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</w:rPr>
        <w:t>.</w:t>
      </w:r>
    </w:p>
    <w:p w14:paraId="6F93E804" w14:textId="77777777" w:rsidR="00B82352" w:rsidRDefault="00B82352" w:rsidP="00BF01FC">
      <w:pP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</w:p>
    <w:p w14:paraId="7E10130D" w14:textId="416C4597" w:rsidR="00B82352" w:rsidRPr="00BF01FC" w:rsidRDefault="00CB02F5" w:rsidP="00B82352">
      <w:pP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</w:pPr>
      <w: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 xml:space="preserve">La «Feria de </w:t>
      </w:r>
      <w:r w:rsidR="007427F2"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>M</w:t>
      </w:r>
      <w: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 xml:space="preserve">ayo </w:t>
      </w:r>
      <w:r w:rsidR="007427F2"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>A</w:t>
      </w:r>
      <w: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>ndaluza» es la Feria de la Ciencia</w:t>
      </w:r>
    </w:p>
    <w:p w14:paraId="36280C58" w14:textId="005CB3E6" w:rsidR="00011698" w:rsidRPr="00671A2A" w:rsidRDefault="00CB02F5" w:rsidP="00AB053C">
      <w:pPr>
        <w:spacing w:after="160"/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Más de 500</w:t>
      </w:r>
      <w:r w:rsidR="00BF01FC" w:rsidRPr="001D1F92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 xml:space="preserve"> participantes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—</w:t>
      </w:r>
      <w:r w:rsidR="00BF01FC" w:rsidRPr="00BF01FC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con representación de todas las provincias andaluzas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—</w:t>
      </w:r>
      <w:r w:rsidR="00BF01FC" w:rsidRPr="001D1F9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="00311089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presentarán sus </w:t>
      </w:r>
      <w:proofErr w:type="gramStart"/>
      <w:r w:rsidR="00311089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proyectos </w:t>
      </w:r>
      <w:r w:rsidR="003E3D91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="00311089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sobre</w:t>
      </w:r>
      <w:proofErr w:type="gramEnd"/>
      <w:r w:rsidR="00311089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medioambiente y biodiversidad, ciencia recreativa, 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conservación del medio, emergencia climática, astronomía y pensamiento computacional</w:t>
      </w:r>
      <w:r w:rsidR="00311089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, </w:t>
      </w:r>
      <w:r w:rsidR="00BF01FC" w:rsidRPr="001D1F9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en la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«Feria de Mayo </w:t>
      </w:r>
      <w:r w:rsidR="007427F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ndaluza» que es la tradicional</w:t>
      </w:r>
      <w:r w:rsidR="00BF01FC" w:rsidRPr="001D1F9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="00BF01FC" w:rsidRPr="001D1F92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Feria de la Ciencia</w:t>
      </w:r>
      <w:r w:rsidR="00011698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 xml:space="preserve">, </w:t>
      </w:r>
      <w:r w:rsidR="00671A2A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br/>
      </w:r>
      <w:r w:rsidR="00011698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 xml:space="preserve">en su </w:t>
      </w:r>
      <w:r w:rsidR="00011698" w:rsidRPr="001D1F92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2</w:t>
      </w:r>
      <w:r w:rsidR="00011698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8.</w:t>
      </w:r>
      <w:r w:rsidR="00011698" w:rsidRPr="001D1F92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ª</w:t>
      </w:r>
      <w:r w:rsidR="00011698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 xml:space="preserve"> edición,</w:t>
      </w:r>
      <w:r w:rsidR="00BF01FC" w:rsidRPr="001D1F9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="00311089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que se ubicará en los exteriores del Parque (Carpa y Plaza Curie). </w:t>
      </w:r>
    </w:p>
    <w:p w14:paraId="44FBEA55" w14:textId="31C00757" w:rsidR="00311089" w:rsidRDefault="007427F2" w:rsidP="00AB053C">
      <w:pPr>
        <w:spacing w:after="160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Junto a ellos, </w:t>
      </w:r>
      <w:r w:rsidR="00B82352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se han programado una serie de </w:t>
      </w:r>
      <w:r w:rsidR="00B82352" w:rsidRPr="00B82352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talleres </w:t>
      </w:r>
      <w:r w:rsidR="00CB02F5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divulgativos</w:t>
      </w:r>
      <w:r w:rsidR="00B82352" w:rsidRPr="00B82352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</w:t>
      </w:r>
      <w:r w:rsidR="00B82352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para los participantes y visitantes de la Feria, dirigidos a todas las edades, que estarán repartidos por distintas ubicaciones y que serán impartidos por</w:t>
      </w:r>
      <w:r w:rsidR="00AB053C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las</w:t>
      </w:r>
      <w:r w:rsidR="001311EE" w:rsidRPr="001311EE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ocho</w:t>
      </w:r>
      <w:r w:rsidR="00B82352" w:rsidRPr="001311EE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instituciones colaboradoras</w:t>
      </w:r>
      <w:r w:rsidR="00AB053C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: Asociación de Voluntariado Cultural del Parque de las Ciencias, el Instituto de Parasitología y Biomedicina López </w:t>
      </w:r>
      <w:proofErr w:type="spellStart"/>
      <w:r w:rsidR="00AB053C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Neyra</w:t>
      </w:r>
      <w:proofErr w:type="spellEnd"/>
      <w:r w:rsidR="00AB053C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(CSIC), la Sociedad Astronómica Granadina, el Biobanco del Sistema Sanitario Público de Andalucía (Junta de Andalucía), el Club Robótica Granada, el Instituto de Astrofísica de Andalucía (IAA – CSIC), el Departamento de Óptica de la Facultad de Ciencias de la Universidad de Granada y la E</w:t>
      </w:r>
      <w:r w:rsidR="001311E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scuela Técnica Superior de Ingenierías Informática y Telecomunicación de la Universidad de Granada. </w:t>
      </w:r>
    </w:p>
    <w:p w14:paraId="6AF48CD6" w14:textId="01FA6857" w:rsidR="00CF1F28" w:rsidRDefault="007427F2" w:rsidP="00AB053C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Además, e</w:t>
      </w:r>
      <w:r w:rsid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n</w:t>
      </w:r>
      <w:r w:rsidR="00F44307" w:rsidRP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colaboración con el Grupo Social ONCE</w:t>
      </w:r>
      <w:r w:rsidR="001F000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y ASOGRA</w:t>
      </w:r>
      <w:r w:rsid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</w:t>
      </w:r>
      <w:r w:rsidR="00AB053C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se han diseñado</w:t>
      </w:r>
      <w:r w:rsidR="00CF1F28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CF1F28" w:rsidRPr="00AB053C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dos tipos de visitas a los estands de la Feria dirigidas</w:t>
      </w:r>
      <w:r w:rsid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, por un lado, </w:t>
      </w:r>
      <w:r w:rsidR="00CF1F28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a las </w:t>
      </w:r>
      <w:r w:rsidR="00CF1F28" w:rsidRPr="00AB053C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personas sordas</w:t>
      </w:r>
      <w:r w:rsid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, que estarán acompañadas de un intérprete de LSE y</w:t>
      </w:r>
      <w:r w:rsidR="00AB053C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,</w:t>
      </w:r>
      <w:r w:rsid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por otro lado, a </w:t>
      </w:r>
      <w:r w:rsidR="00AB053C" w:rsidRPr="00AB053C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personas </w:t>
      </w:r>
      <w:r w:rsidR="00CF1F28" w:rsidRPr="00AB053C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invidentes o con limitación de la capacidad visual</w:t>
      </w:r>
      <w:r w:rsidR="00CF1F28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. Estas visitas forman parte de una actividad </w:t>
      </w:r>
      <w:r w:rsidR="00CF1F28">
        <w:rPr>
          <w:rFonts w:asciiTheme="minorHAnsi" w:hAnsiTheme="minorHAnsi" w:cstheme="minorHAnsi"/>
          <w:color w:val="262626" w:themeColor="text1" w:themeTint="D9"/>
          <w:sz w:val="20"/>
          <w:szCs w:val="20"/>
        </w:rPr>
        <w:lastRenderedPageBreak/>
        <w:t xml:space="preserve">educativa de sensibilización en la que los participantes han tenido que adaptar sus proyectos para que resulten accesibles. </w:t>
      </w:r>
      <w:r w:rsidR="00F44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Estas visitas estarán disponibles de 10 a 12 horas.</w:t>
      </w:r>
    </w:p>
    <w:p w14:paraId="2A2AE3F9" w14:textId="02E71914" w:rsidR="00BF01FC" w:rsidRDefault="00BF01FC" w:rsidP="00AB053C">
      <w:pPr>
        <w:spacing w:after="160"/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</w:pPr>
      <w:r w:rsidRPr="001D1F9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Experimentos, exposiciones talleres, espectáculos científicos y ¡mucho más! se citan en un día inolvidable con la ciencia como protagonista</w:t>
      </w:r>
      <w:r w:rsidR="003E3D91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. La Feria de la Ciencia </w:t>
      </w:r>
      <w:r w:rsidRPr="001D1F9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cuenta con la colaboración de la </w:t>
      </w:r>
      <w:r w:rsidRPr="001D1F92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Fundación Española para la Ciencia y la Tecnología — Ministerio de Ciencia, Innovación y Universidades.</w:t>
      </w:r>
    </w:p>
    <w:p w14:paraId="6DB64D33" w14:textId="77777777" w:rsidR="00AB053C" w:rsidRDefault="00AB053C" w:rsidP="00AB053C">
      <w:pPr>
        <w:spacing w:after="160"/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</w:pPr>
    </w:p>
    <w:p w14:paraId="26D9FEA5" w14:textId="3FBB87F8" w:rsidR="00AB053C" w:rsidRPr="00BF01FC" w:rsidRDefault="00AB053C" w:rsidP="00AB053C">
      <w:pP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</w:pPr>
      <w: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>Ciencia en directo desde el Parque de las Ciencias</w:t>
      </w:r>
    </w:p>
    <w:p w14:paraId="596284E5" w14:textId="2C6742FF" w:rsidR="00AB053C" w:rsidRPr="00AB053C" w:rsidRDefault="00AB053C" w:rsidP="00AB053C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  <w:r w:rsidRPr="00D05C6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«La atmósfera al descubierto» </w:t>
      </w:r>
      <w:r w:rsidRPr="00D05C6B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es el </w:t>
      </w:r>
      <w:r w:rsidRPr="00D05C6B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Experimento XXL </w:t>
      </w:r>
      <w:r w:rsidRPr="00D05C6B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de esta edición</w:t>
      </w:r>
      <w:r w:rsidR="007427F2" w:rsidRPr="00D05C6B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,</w:t>
      </w:r>
      <w:r w:rsidRPr="00D05C6B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 que va a suponer la o</w:t>
      </w:r>
      <w:r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bservación envolvente de la atmósfera con la combinación de tres tecnologías de vanguardia —</w:t>
      </w:r>
      <w:r w:rsidRPr="00D05C6B"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  <w:t>sondeo meteorológico, LIDAR y RADAR</w:t>
      </w:r>
      <w:r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— en tiempo real y bajo la dirección del Instituto Interuniversitario de Investigación del Sistema Tierra en Andalucía</w:t>
      </w:r>
      <w:r w:rsidR="007427F2"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="007427F2"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br/>
      </w:r>
      <w:r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–</w:t>
      </w:r>
      <w:r w:rsidR="007427F2"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D05C6B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Universidad de Granada (IISTA – UGR).</w:t>
      </w:r>
    </w:p>
    <w:p w14:paraId="225C3287" w14:textId="1E6F2441" w:rsidR="00AB053C" w:rsidRPr="00AB053C" w:rsidRDefault="00AB053C" w:rsidP="00AB053C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Durante veinte minutos el público podrá conocer cómo la ciencia investiga el aire que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nos envuelve y respiramos. Los científicos del IISTA mostrarán simultáneamente los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datos recogidos por estos sistemas y 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todos los asistentes podrán comprobar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cómo varía la composición de la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atmósfera desde la superficie hasta la parte más alta de la troposfera. Será una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experiencia que mostrará la precisión, la belleza y el potencial de la investigación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científica contemporánea.</w:t>
      </w:r>
    </w:p>
    <w:p w14:paraId="16B48834" w14:textId="089AD5EB" w:rsidR="00AB053C" w:rsidRDefault="00AB053C" w:rsidP="00AB053C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El </w:t>
      </w:r>
      <w:r w:rsidR="007427F2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Experimento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XXL no es una simulación: es ciencia real en acción, cuyos resultados se integran en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proyectos de investigación sobre predicciones meteorológicas, contaminación</w:t>
      </w:r>
      <w:r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 xml:space="preserve"> </w:t>
      </w:r>
      <w:r w:rsidRPr="00AB053C"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  <w:t>atmosférica y salud ambiental.</w:t>
      </w:r>
    </w:p>
    <w:p w14:paraId="414E49B1" w14:textId="77777777" w:rsidR="001311EE" w:rsidRDefault="001311EE" w:rsidP="00AB053C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</w:p>
    <w:p w14:paraId="6C6BFFBB" w14:textId="2F99AD11" w:rsidR="001311EE" w:rsidRPr="00BF01FC" w:rsidRDefault="00286E7E" w:rsidP="001311EE">
      <w:pP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</w:pPr>
      <w:r>
        <w:rPr>
          <w:rFonts w:asciiTheme="minorHAnsi" w:eastAsia="Calibri" w:hAnsiTheme="minorHAnsi" w:cstheme="minorHAnsi"/>
          <w:b/>
          <w:bCs/>
          <w:color w:val="2F5496" w:themeColor="accent1" w:themeShade="BF"/>
          <w:lang w:eastAsia="zh-CN"/>
        </w:rPr>
        <w:t>Música, danza y teatro para celebrar el aniversario con los visitantes</w:t>
      </w:r>
    </w:p>
    <w:p w14:paraId="5A724272" w14:textId="33FBAD72" w:rsidR="001311EE" w:rsidRPr="00286E7E" w:rsidRDefault="00375AF7" w:rsidP="001311EE">
      <w:pPr>
        <w:spacing w:after="160"/>
        <w:rPr>
          <w:rFonts w:asciiTheme="minorHAnsi" w:eastAsia="Calibri" w:hAnsiTheme="minorHAnsi" w:cstheme="minorHAnsi"/>
          <w:color w:val="262626" w:themeColor="text1" w:themeTint="D9"/>
          <w:sz w:val="20"/>
          <w:szCs w:val="20"/>
          <w:lang w:eastAsia="zh-CN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Un año más, ya son </w:t>
      </w:r>
      <w:r w:rsidR="00286E7E" w:rsidRPr="00286E7E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31, el Parque de las Ciencias vuelve a celebrar con la ciudadanía su cumpleaños en una Jornada de Puertas Abiertas, con </w:t>
      </w:r>
      <w:r w:rsidR="00286E7E" w:rsidRPr="00C06E3F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entrada gratuita para todos los públicos</w:t>
      </w:r>
      <w:r w:rsidR="00286E7E" w:rsidRPr="00286E7E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, </w:t>
      </w:r>
      <w:r w:rsidR="00286E7E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que se iniciará a las 10 horas y se extenderá hasta las 19 horas. Junto al desarrollo de la Feria de la Ciencia, </w:t>
      </w:r>
      <w:r w:rsidR="00C06E3F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la música, la danza y el teatro de </w:t>
      </w:r>
      <w:r w:rsidR="00C06E3F" w:rsidRPr="002E0E9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Yera Teatro, </w:t>
      </w:r>
      <w:proofErr w:type="spellStart"/>
      <w:r w:rsidR="00C06E3F" w:rsidRPr="002E0E9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Basmove</w:t>
      </w:r>
      <w:proofErr w:type="spellEnd"/>
      <w:r w:rsidR="00C06E3F" w:rsidRPr="002E0E9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 y </w:t>
      </w:r>
      <w:proofErr w:type="spellStart"/>
      <w:r w:rsidR="00C06E3F" w:rsidRPr="002E0E97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>Befunkbop</w:t>
      </w:r>
      <w:proofErr w:type="spellEnd"/>
      <w:r w:rsidR="00C06E3F">
        <w:rPr>
          <w:rFonts w:asciiTheme="minorHAnsi" w:eastAsia="Calibri" w:hAnsiTheme="minorHAnsi" w:cstheme="minorHAnsi"/>
          <w:color w:val="000000" w:themeColor="text1"/>
          <w:sz w:val="20"/>
          <w:szCs w:val="20"/>
          <w:lang w:eastAsia="zh-CN"/>
          <w14:textFill>
            <w14:solidFill>
              <w14:schemeClr w14:val="tx1">
                <w14:lumMod w14:val="85000"/>
                <w14:lumOff w14:val="15000"/>
                <w14:lumMod w14:val="75000"/>
              </w14:schemeClr>
            </w14:solidFill>
          </w14:textFill>
        </w:rPr>
        <w:t xml:space="preserve"> dinamizarán distintos espacios del complejo museístico.</w:t>
      </w:r>
    </w:p>
    <w:p w14:paraId="1ACBCCB0" w14:textId="77777777" w:rsidR="00F44307" w:rsidRDefault="00F44307" w:rsidP="00BF01FC">
      <w:pPr>
        <w:spacing w:after="160" w:line="259" w:lineRule="auto"/>
        <w:rPr>
          <w:rFonts w:asciiTheme="minorHAnsi" w:eastAsia="Calibri" w:hAnsiTheme="minorHAnsi" w:cstheme="minorHAnsi"/>
          <w:b/>
          <w:bCs/>
          <w:color w:val="262626" w:themeColor="text1" w:themeTint="D9"/>
          <w:sz w:val="20"/>
          <w:szCs w:val="20"/>
          <w:lang w:eastAsia="zh-CN"/>
        </w:rPr>
      </w:pPr>
    </w:p>
    <w:p w14:paraId="097512F9" w14:textId="71FE83AE" w:rsidR="00F44307" w:rsidRDefault="003704EC" w:rsidP="00F44307">
      <w:pP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</w:rPr>
      </w:pPr>
      <w: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  <w:t xml:space="preserve"> </w:t>
      </w:r>
      <w:r w:rsidR="00F44307" w:rsidRPr="00AF31E8"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  <w:t>feria de la ciencia</w:t>
      </w:r>
    </w:p>
    <w:p w14:paraId="6B658A55" w14:textId="77777777" w:rsidR="00F44307" w:rsidRPr="00BF01FC" w:rsidRDefault="00F44307" w:rsidP="00F44307">
      <w:pP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</w:rPr>
      </w:pPr>
    </w:p>
    <w:p w14:paraId="3178E1B4" w14:textId="395C8114" w:rsidR="00F44307" w:rsidRDefault="00AB053C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9</w:t>
      </w:r>
      <w:r w:rsidR="00F44307" w:rsidRPr="00CF1F28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 de mayo de 202</w:t>
      </w:r>
      <w:r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6</w:t>
      </w:r>
      <w:r w:rsidR="00F44307" w:rsidRPr="00CF1F28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, de 10 a 17 horas</w:t>
      </w:r>
      <w:r w:rsidR="00F44307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br/>
      </w:r>
      <w:r w:rsidR="00F44307" w:rsidRPr="00CF1F28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8.</w:t>
      </w:r>
      <w:r w:rsidR="00F44307" w:rsidRPr="00CF1F28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ª Feria de la Ciencia*</w:t>
      </w:r>
    </w:p>
    <w:p w14:paraId="057795EE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57BF6F47" w14:textId="178AE132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Este año la Feria de la Ciencia reúne a </w:t>
      </w:r>
      <w:r w:rsidRPr="00AE7067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3</w:t>
      </w:r>
      <w:r w:rsidR="001311EE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3</w:t>
      </w:r>
      <w:r w:rsidRPr="00AE7067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proyectos procedentes </w:t>
      </w:r>
      <w:r w:rsidR="001311EE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de 32 centros educativos c</w:t>
      </w:r>
      <w:r w:rsidRPr="00AE7067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on representación de todas las provincias andaluzas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375AF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a los que se suman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una serie de </w:t>
      </w:r>
      <w:r w:rsidRPr="00E209E6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>talleres demostrativos</w:t>
      </w:r>
      <w:r w:rsidR="00E209E6" w:rsidRPr="00E209E6"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t xml:space="preserve"> y de divulgación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impartidos por</w:t>
      </w:r>
      <w:r w:rsidR="00D221A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entidades e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instituciones colaboradoras que son los siguientes</w:t>
      </w:r>
      <w:r w:rsidR="00911B0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911B00" w:rsidRPr="00911B00"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  <w:t xml:space="preserve">(el horario de cada actividad se recoge en el programa de la Feria de la Ciencia, que se adjunta a esta </w:t>
      </w:r>
      <w:r w:rsidR="0070350C"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  <w:t>información</w:t>
      </w:r>
      <w:r w:rsidR="00911B00" w:rsidRPr="00911B00"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  <w:t>)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: </w:t>
      </w:r>
    </w:p>
    <w:p w14:paraId="661CC9E3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09BBDD62" w14:textId="11859F9F" w:rsidR="00D221A4" w:rsidRDefault="00D221A4" w:rsidP="00D221A4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Por parte del IES </w:t>
      </w:r>
      <w:proofErr w:type="spellStart"/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Ostippo</w:t>
      </w:r>
      <w:proofErr w:type="spellEnd"/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de Estepa (Sevilla)</w:t>
      </w:r>
    </w:p>
    <w:p w14:paraId="0728A989" w14:textId="290C91C8" w:rsidR="00D221A4" w:rsidRPr="001311EE" w:rsidRDefault="00D221A4" w:rsidP="00D221A4">
      <w:pPr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r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 xml:space="preserve">Taller de cuentacuentos. </w:t>
      </w:r>
      <w:proofErr w:type="spellStart"/>
      <w:r w:rsidRPr="00D221A4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2"/>
          <w:szCs w:val="22"/>
        </w:rPr>
        <w:t>Storytelling</w:t>
      </w:r>
      <w:proofErr w:type="spellEnd"/>
      <w:r w:rsidRPr="00D221A4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2"/>
          <w:szCs w:val="22"/>
        </w:rPr>
        <w:t xml:space="preserve"> </w:t>
      </w:r>
      <w:proofErr w:type="spellStart"/>
      <w:r w:rsidRPr="00D221A4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2"/>
          <w:szCs w:val="22"/>
        </w:rPr>
        <w:t>science</w:t>
      </w:r>
      <w:proofErr w:type="spellEnd"/>
      <w:r w:rsidRPr="00D221A4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2"/>
          <w:szCs w:val="22"/>
        </w:rPr>
        <w:t xml:space="preserve">. Sparks </w:t>
      </w:r>
      <w:proofErr w:type="spellStart"/>
      <w:r w:rsidRPr="00D221A4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2"/>
          <w:szCs w:val="22"/>
        </w:rPr>
        <w:t>of</w:t>
      </w:r>
      <w:proofErr w:type="spellEnd"/>
      <w:r w:rsidRPr="00D221A4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2"/>
          <w:szCs w:val="22"/>
        </w:rPr>
        <w:t xml:space="preserve"> </w:t>
      </w:r>
      <w:proofErr w:type="spellStart"/>
      <w:r w:rsidRPr="00D221A4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2"/>
          <w:szCs w:val="22"/>
        </w:rPr>
        <w:t>imagination</w:t>
      </w:r>
      <w:proofErr w:type="spellEnd"/>
      <w:r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br/>
      </w:r>
      <w:proofErr w:type="spellStart"/>
      <w:r w:rsidRPr="001311EE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</w:rPr>
        <w:t>Lug</w:t>
      </w:r>
      <w:proofErr w:type="spellEnd"/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 xml:space="preserve">ar: </w:t>
      </w:r>
      <w:r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Zona Etnobotánica. Exteriores del Parque de las Ciencias.</w:t>
      </w:r>
    </w:p>
    <w:p w14:paraId="3DFC9156" w14:textId="77777777" w:rsidR="00D221A4" w:rsidRDefault="00D221A4" w:rsidP="00D221A4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08FB6E94" w14:textId="77777777" w:rsidR="00D221A4" w:rsidRDefault="00D221A4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7979F429" w14:textId="46CB86B3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Por parte de la Asociación de Voluntarios Culturales del Parque de las Ciencias:</w:t>
      </w:r>
    </w:p>
    <w:p w14:paraId="1EFAA112" w14:textId="1C4ED158" w:rsidR="00911B00" w:rsidRPr="001311EE" w:rsidRDefault="00911B00" w:rsidP="00911B00">
      <w:pPr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r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Bienvenidos al insecto-hotel. Refugios pequeños, vidas gigantes</w:t>
      </w:r>
      <w:r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  <w:br/>
      </w:r>
      <w:proofErr w:type="spellStart"/>
      <w:r w:rsidRPr="001311EE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</w:rPr>
        <w:t>Lug</w:t>
      </w:r>
      <w:proofErr w:type="spellEnd"/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 xml:space="preserve">ar: </w:t>
      </w:r>
      <w:r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Huerto ecológico</w:t>
      </w:r>
      <w:r w:rsidR="00D221A4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. Exteriores del Parque de las Ciencias.</w:t>
      </w:r>
    </w:p>
    <w:p w14:paraId="5682F99E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79AEF74A" w14:textId="2F62D63C" w:rsidR="00F44307" w:rsidRPr="00AE706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AE706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Por parte del Instituto de Parasitología y Biomedicina López </w:t>
      </w:r>
      <w:proofErr w:type="spellStart"/>
      <w:r w:rsidRPr="00AE706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Neyra</w:t>
      </w:r>
      <w:proofErr w:type="spellEnd"/>
      <w:r w:rsidR="00911B0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:</w:t>
      </w:r>
    </w:p>
    <w:p w14:paraId="4851CA5E" w14:textId="77777777" w:rsidR="00F44307" w:rsidRPr="00D221A4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Teatro de guiñol: Los linfocitos y el cerebro se unen contra el enemigo</w:t>
      </w:r>
    </w:p>
    <w:p w14:paraId="2CDC2A2E" w14:textId="23C021D4" w:rsidR="00911B00" w:rsidRDefault="00911B00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r w:rsidRPr="001311EE">
        <w:rPr>
          <w:rFonts w:asciiTheme="minorHAnsi" w:hAnsiTheme="minorHAnsi" w:cstheme="minorHAnsi"/>
          <w:i/>
          <w:iCs/>
          <w:color w:val="262626" w:themeColor="text1" w:themeTint="D9"/>
        </w:rPr>
        <w:t xml:space="preserve">Lugar: </w:t>
      </w:r>
      <w:r>
        <w:rPr>
          <w:rFonts w:asciiTheme="minorHAnsi" w:hAnsiTheme="minorHAnsi" w:cstheme="minorHAnsi"/>
          <w:i/>
          <w:iCs/>
          <w:color w:val="262626" w:themeColor="text1" w:themeTint="D9"/>
        </w:rPr>
        <w:t>Escenario Tecnoforo. Edificio Macroscopio.</w:t>
      </w:r>
    </w:p>
    <w:p w14:paraId="04CD54FD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54422368" w14:textId="13AD74C0" w:rsidR="00F44307" w:rsidRPr="00AE706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AE706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Por parte de la Sociedad Astronómica Granadina</w:t>
      </w:r>
      <w:r w:rsidR="00D221A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:</w:t>
      </w:r>
    </w:p>
    <w:p w14:paraId="08554126" w14:textId="4834176C" w:rsidR="00F44307" w:rsidRPr="00D221A4" w:rsidRDefault="00D221A4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Cuando el día se vuelve oscuridad. El Sol ocultado</w:t>
      </w:r>
    </w:p>
    <w:p w14:paraId="6EB70B4E" w14:textId="117369C5" w:rsidR="001311EE" w:rsidRDefault="001311EE" w:rsidP="001311EE">
      <w:pPr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</w:pPr>
      <w:proofErr w:type="spellStart"/>
      <w:r w:rsidRPr="001311EE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</w:rPr>
        <w:t>Lug</w:t>
      </w:r>
      <w:proofErr w:type="spellEnd"/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 xml:space="preserve">ar: </w:t>
      </w:r>
      <w:r w:rsidR="00D221A4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Observatorio Astronómico.</w:t>
      </w:r>
    </w:p>
    <w:p w14:paraId="0DD5F6A2" w14:textId="77777777" w:rsidR="00D221A4" w:rsidRDefault="00D221A4" w:rsidP="001311EE">
      <w:pPr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</w:pPr>
    </w:p>
    <w:p w14:paraId="710C6FAA" w14:textId="09FAD14A" w:rsidR="00D221A4" w:rsidRPr="00AE7067" w:rsidRDefault="00D221A4" w:rsidP="00D221A4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AE706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Por parte d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el Club Robótica Granada:</w:t>
      </w:r>
    </w:p>
    <w:p w14:paraId="0524D3B5" w14:textId="08A9752C" w:rsidR="00D221A4" w:rsidRPr="00D221A4" w:rsidRDefault="00D221A4" w:rsidP="00D221A4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 xml:space="preserve">Un paseo marciano con </w:t>
      </w:r>
      <w:proofErr w:type="spellStart"/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Cutebot</w:t>
      </w:r>
      <w:proofErr w:type="spellEnd"/>
    </w:p>
    <w:p w14:paraId="51AF167A" w14:textId="77777777" w:rsidR="00D221A4" w:rsidRPr="001311EE" w:rsidRDefault="00D221A4" w:rsidP="00D221A4">
      <w:pPr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proofErr w:type="spellStart"/>
      <w:r w:rsidRPr="001311EE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</w:rPr>
        <w:t>Lug</w:t>
      </w:r>
      <w:proofErr w:type="spellEnd"/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ar: Aula Didáctica 2. Pabellón Tecnoforo.</w:t>
      </w:r>
    </w:p>
    <w:p w14:paraId="49B105A7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2732B003" w14:textId="0064967D" w:rsidR="00F44307" w:rsidRPr="00AE706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AE706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Por parte del Biobanco del Sistema Público de Andalucía</w:t>
      </w:r>
      <w:r w:rsidR="00911B0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. Junta </w:t>
      </w:r>
      <w:proofErr w:type="spellStart"/>
      <w:r w:rsidR="00911B0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da</w:t>
      </w:r>
      <w:proofErr w:type="spellEnd"/>
      <w:r w:rsidR="00911B00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Andalucía</w:t>
      </w:r>
      <w:r w:rsidR="00D221A4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:</w:t>
      </w:r>
    </w:p>
    <w:p w14:paraId="5E971C7C" w14:textId="09DBD1B1" w:rsidR="00F44307" w:rsidRPr="00D221A4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Un biobanco para</w:t>
      </w:r>
      <w:r w:rsidR="00911B00"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 xml:space="preserve"> curar, donar,</w:t>
      </w:r>
      <w:r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 xml:space="preserve"> investigar</w:t>
      </w:r>
      <w:r w:rsidR="00911B00" w:rsidRPr="00D221A4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 xml:space="preserve"> y formar</w:t>
      </w:r>
    </w:p>
    <w:p w14:paraId="4D2A97FE" w14:textId="408534CF" w:rsidR="001311EE" w:rsidRPr="001311EE" w:rsidRDefault="001311EE" w:rsidP="001311EE">
      <w:pPr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proofErr w:type="spellStart"/>
      <w:r w:rsidRPr="001311EE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</w:rPr>
        <w:t>Lug</w:t>
      </w:r>
      <w:proofErr w:type="spellEnd"/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 xml:space="preserve">ar: Aula Didáctica </w:t>
      </w:r>
      <w:r w:rsidR="00911B00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1</w:t>
      </w:r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. Pabellón Tecnoforo.</w:t>
      </w:r>
    </w:p>
    <w:p w14:paraId="662CA021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5EAB1F0A" w14:textId="5F0B7E53" w:rsidR="001311EE" w:rsidRPr="00AE7067" w:rsidRDefault="001311EE" w:rsidP="001311EE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AE706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Por parte del 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>Instituto de Astrofísica de Andalucía (IAA – CSIC):</w:t>
      </w:r>
    </w:p>
    <w:p w14:paraId="65D2B858" w14:textId="77777777" w:rsidR="001311EE" w:rsidRDefault="001311EE" w:rsidP="001311EE">
      <w:pPr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</w:pPr>
      <w:r w:rsidRPr="00911B00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No hay nada más grande que el universo</w:t>
      </w:r>
      <w:r w:rsidRPr="00911B00"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  <w:t xml:space="preserve"> </w:t>
      </w:r>
    </w:p>
    <w:p w14:paraId="3CE33DD2" w14:textId="1C92FE2C" w:rsidR="00D221A4" w:rsidRPr="00911B00" w:rsidRDefault="00D221A4" w:rsidP="001311EE">
      <w:pPr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  <w:t>Charla de Emilio García, astrofísico y divulgador científico.</w:t>
      </w:r>
    </w:p>
    <w:p w14:paraId="5FF6EF85" w14:textId="77777777" w:rsidR="001311EE" w:rsidRPr="001311EE" w:rsidRDefault="001311EE" w:rsidP="001311EE">
      <w:pPr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</w:pPr>
      <w:proofErr w:type="spellStart"/>
      <w:r w:rsidRPr="001311EE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</w:rPr>
        <w:t>Lug</w:t>
      </w:r>
      <w:proofErr w:type="spellEnd"/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ar: Aula Didáctica 1. Pabellón Tecnoforo.</w:t>
      </w:r>
    </w:p>
    <w:p w14:paraId="6204883A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0F1B7790" w14:textId="566EC4F7" w:rsidR="001311EE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 w:rsidRPr="005B2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Por parte de</w:t>
      </w:r>
      <w:r w:rsidR="001311E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l</w:t>
      </w:r>
      <w:r w:rsidRPr="005B2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="001311E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Departamento de Óptica de la Facultad de Ciencias de la Universidad de Granada</w:t>
      </w:r>
      <w:r w:rsidR="001311EE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:</w:t>
      </w:r>
    </w:p>
    <w:p w14:paraId="6BA6589B" w14:textId="1CDE8F1F" w:rsidR="00F44307" w:rsidRDefault="001311EE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Talleres sobre la luz</w:t>
      </w:r>
      <w:r w:rsidR="00911B00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:</w:t>
      </w:r>
    </w:p>
    <w:p w14:paraId="2E504969" w14:textId="3A1A3422" w:rsidR="00911B00" w:rsidRDefault="00911B00" w:rsidP="00911B00">
      <w:pPr>
        <w:pStyle w:val="Cuerpodetextonotadeprensa"/>
        <w:numPr>
          <w:ilvl w:val="0"/>
          <w:numId w:val="13"/>
        </w:numPr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Midiendo lo más rápido del universo</w:t>
      </w:r>
    </w:p>
    <w:p w14:paraId="5BD55A7B" w14:textId="611CA1D3" w:rsidR="00911B00" w:rsidRDefault="00911B00" w:rsidP="00911B00">
      <w:pPr>
        <w:pStyle w:val="Cuerpodetextonotadeprensa"/>
        <w:numPr>
          <w:ilvl w:val="0"/>
          <w:numId w:val="13"/>
        </w:numPr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 xml:space="preserve">La luz que no quiere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apagarse:fluorescencia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 xml:space="preserve"> y fosforescencia</w:t>
      </w:r>
    </w:p>
    <w:p w14:paraId="16FB629A" w14:textId="6D5565BD" w:rsidR="00911B00" w:rsidRDefault="00911B00" w:rsidP="00911B00">
      <w:pPr>
        <w:pStyle w:val="Cuerpodetextonotadeprensa"/>
        <w:numPr>
          <w:ilvl w:val="0"/>
          <w:numId w:val="13"/>
        </w:numPr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Las fuerzas tienen color</w:t>
      </w:r>
    </w:p>
    <w:p w14:paraId="584DBA60" w14:textId="4BB6B6B1" w:rsidR="00911B00" w:rsidRPr="001311EE" w:rsidRDefault="00911B00" w:rsidP="00911B00">
      <w:pPr>
        <w:pStyle w:val="Cuerpodetextonotadeprensa"/>
        <w:numPr>
          <w:ilvl w:val="0"/>
          <w:numId w:val="13"/>
        </w:numPr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¿Por qué el cielo de la Tierra es azul?</w:t>
      </w:r>
    </w:p>
    <w:p w14:paraId="60F5AE79" w14:textId="1A181AC4" w:rsidR="001311EE" w:rsidRPr="001311EE" w:rsidRDefault="001311EE" w:rsidP="001311EE">
      <w:pPr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r w:rsidRPr="001311EE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</w:rPr>
        <w:t>Lug</w:t>
      </w:r>
      <w:r w:rsidRPr="001311EE">
        <w:rPr>
          <w:rFonts w:asciiTheme="minorHAnsi" w:eastAsia="Calibri" w:hAnsiTheme="minorHAnsi" w:cstheme="minorHAnsi"/>
          <w:i/>
          <w:iCs/>
          <w:color w:val="262626" w:themeColor="text1" w:themeTint="D9"/>
          <w:sz w:val="18"/>
          <w:szCs w:val="18"/>
          <w:lang w:val="es-ES" w:eastAsia="zh-CN"/>
        </w:rPr>
        <w:t>ar: Aula Didáctica 2. Pabellón Tecnoforo.</w:t>
      </w:r>
    </w:p>
    <w:p w14:paraId="67A22339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438036CA" w14:textId="5B8BDB3E" w:rsidR="001311EE" w:rsidRPr="005B2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5B2307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Por parte de</w:t>
      </w:r>
      <w:r w:rsidR="001311EE"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la Escuela Técnica Superior de Ingenierías Informática y Telecomunicación de la Universidad de Granada:</w:t>
      </w:r>
    </w:p>
    <w:p w14:paraId="521C6AE7" w14:textId="5BA0E1FF" w:rsidR="00F44307" w:rsidRPr="001311EE" w:rsidRDefault="001311EE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  <w:r w:rsidRPr="001311EE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Mi cuerpo eléctrico</w:t>
      </w:r>
    </w:p>
    <w:p w14:paraId="1D6F6A4D" w14:textId="792EA73B" w:rsidR="001311EE" w:rsidRPr="001311EE" w:rsidRDefault="001311EE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</w:pPr>
      <w:r w:rsidRPr="001311EE">
        <w:rPr>
          <w:rFonts w:asciiTheme="minorHAnsi" w:hAnsiTheme="minorHAnsi" w:cstheme="minorHAnsi"/>
          <w:i/>
          <w:iCs/>
          <w:color w:val="262626" w:themeColor="text1" w:themeTint="D9"/>
        </w:rPr>
        <w:t>Lugar: Anfiteatro anatómico. Pabellón Viaje al Cuerpo Humano.</w:t>
      </w:r>
    </w:p>
    <w:p w14:paraId="273E10B0" w14:textId="77777777" w:rsidR="00F44307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</w:p>
    <w:p w14:paraId="1312F194" w14:textId="77777777" w:rsidR="00F44307" w:rsidRPr="00F16BA6" w:rsidRDefault="00F44307" w:rsidP="00F44307">
      <w:pPr>
        <w:pStyle w:val="Cuerpodetextonotadeprensa"/>
        <w:spacing w:before="0" w:after="0"/>
        <w:ind w:right="-6"/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  <w:t xml:space="preserve">* </w:t>
      </w:r>
      <w:r w:rsidRPr="00F16BA6">
        <w:rPr>
          <w:rFonts w:asciiTheme="minorHAnsi" w:hAnsiTheme="minorHAnsi" w:cstheme="minorHAnsi"/>
          <w:i/>
          <w:iCs/>
          <w:color w:val="262626" w:themeColor="text1" w:themeTint="D9"/>
          <w:sz w:val="20"/>
          <w:szCs w:val="20"/>
        </w:rPr>
        <w:t xml:space="preserve">El listado de proyectos que participan en la Feria se incluyen en el programa digital que se adjunta con esta nota. </w:t>
      </w:r>
    </w:p>
    <w:p w14:paraId="28D0FFCF" w14:textId="77777777" w:rsidR="00D221A4" w:rsidRDefault="00D221A4">
      <w:pP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</w:pPr>
      <w: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  <w:br w:type="page"/>
      </w:r>
    </w:p>
    <w:p w14:paraId="6CF9756B" w14:textId="793919FB" w:rsidR="00BF01FC" w:rsidRDefault="00D221A4" w:rsidP="00BF01FC">
      <w:pP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</w:rPr>
      </w:pPr>
      <w: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  <w:lastRenderedPageBreak/>
        <w:t xml:space="preserve"> </w:t>
      </w:r>
      <w:r w:rsidR="00BF01FC" w:rsidRPr="00AF31E8"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  <w:t>programa especial de</w:t>
      </w:r>
      <w:r w:rsidR="00BF01FC" w:rsidRPr="00D63B0A"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  <w:t xml:space="preserve"> </w:t>
      </w:r>
      <w:r w:rsidR="00D63B0A" w:rsidRPr="00D63B0A"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  <w:highlight w:val="lightGray"/>
        </w:rPr>
        <w:t>animación</w:t>
      </w:r>
    </w:p>
    <w:p w14:paraId="249FA350" w14:textId="77777777" w:rsidR="00AF31E8" w:rsidRPr="00BF01FC" w:rsidRDefault="00AF31E8" w:rsidP="00BF01FC">
      <w:pPr>
        <w:rPr>
          <w:rFonts w:asciiTheme="minorHAnsi" w:hAnsiTheme="minorHAnsi" w:cstheme="minorHAnsi"/>
          <w:smallCaps/>
          <w:color w:val="404040" w:themeColor="text1" w:themeTint="BF"/>
          <w:spacing w:val="60"/>
          <w:sz w:val="28"/>
          <w:szCs w:val="28"/>
        </w:rPr>
      </w:pPr>
    </w:p>
    <w:p w14:paraId="1A3E3DB1" w14:textId="1ADBCADD" w:rsidR="00F16BA6" w:rsidRDefault="00E209E6" w:rsidP="00E209E6">
      <w:pPr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9</w:t>
      </w:r>
      <w:r w:rsidR="00BF01FC" w:rsidRPr="00BF01FC">
        <w:rPr>
          <w:rFonts w:asciiTheme="minorHAnsi" w:hAnsiTheme="minorHAnsi" w:cstheme="minorHAnsi"/>
          <w:b/>
          <w:bCs/>
          <w:color w:val="404040" w:themeColor="text1" w:themeTint="BF"/>
        </w:rPr>
        <w:t xml:space="preserve"> de mayo de 202</w:t>
      </w:r>
      <w:r>
        <w:rPr>
          <w:rFonts w:asciiTheme="minorHAnsi" w:hAnsiTheme="minorHAnsi" w:cstheme="minorHAnsi"/>
          <w:b/>
          <w:bCs/>
          <w:color w:val="404040" w:themeColor="text1" w:themeTint="BF"/>
        </w:rPr>
        <w:t>6</w:t>
      </w:r>
      <w:r w:rsidR="00BF01FC" w:rsidRPr="00BF01FC">
        <w:rPr>
          <w:rFonts w:asciiTheme="minorHAnsi" w:hAnsiTheme="minorHAnsi" w:cstheme="minorHAnsi"/>
          <w:b/>
          <w:bCs/>
          <w:color w:val="404040" w:themeColor="text1" w:themeTint="BF"/>
        </w:rPr>
        <w:t xml:space="preserve">, de </w:t>
      </w:r>
      <w:r>
        <w:rPr>
          <w:rFonts w:asciiTheme="minorHAnsi" w:hAnsiTheme="minorHAnsi" w:cstheme="minorHAnsi"/>
          <w:b/>
          <w:bCs/>
          <w:color w:val="404040" w:themeColor="text1" w:themeTint="BF"/>
        </w:rPr>
        <w:t>11</w:t>
      </w:r>
      <w:r w:rsidR="00BF01FC" w:rsidRPr="00BF01FC">
        <w:rPr>
          <w:rFonts w:asciiTheme="minorHAnsi" w:hAnsiTheme="minorHAnsi" w:cstheme="minorHAnsi"/>
          <w:b/>
          <w:bCs/>
          <w:color w:val="404040" w:themeColor="text1" w:themeTint="BF"/>
        </w:rPr>
        <w:t>:</w:t>
      </w:r>
      <w:r>
        <w:rPr>
          <w:rFonts w:asciiTheme="minorHAnsi" w:hAnsiTheme="minorHAnsi" w:cstheme="minorHAnsi"/>
          <w:b/>
          <w:bCs/>
          <w:color w:val="404040" w:themeColor="text1" w:themeTint="BF"/>
        </w:rPr>
        <w:t>15</w:t>
      </w:r>
      <w:r w:rsidR="00BF01FC" w:rsidRPr="00BF01FC">
        <w:rPr>
          <w:rFonts w:asciiTheme="minorHAnsi" w:hAnsiTheme="minorHAnsi" w:cstheme="minorHAnsi"/>
          <w:b/>
          <w:bCs/>
          <w:color w:val="404040" w:themeColor="text1" w:themeTint="BF"/>
        </w:rPr>
        <w:t xml:space="preserve"> a 1</w:t>
      </w:r>
      <w:r>
        <w:rPr>
          <w:rFonts w:asciiTheme="minorHAnsi" w:hAnsiTheme="minorHAnsi" w:cstheme="minorHAnsi"/>
          <w:b/>
          <w:bCs/>
          <w:color w:val="404040" w:themeColor="text1" w:themeTint="BF"/>
        </w:rPr>
        <w:t>1</w:t>
      </w:r>
      <w:r w:rsidR="00BF01FC" w:rsidRPr="00BF01FC">
        <w:rPr>
          <w:rFonts w:asciiTheme="minorHAnsi" w:hAnsiTheme="minorHAnsi" w:cstheme="minorHAnsi"/>
          <w:b/>
          <w:bCs/>
          <w:color w:val="404040" w:themeColor="text1" w:themeTint="BF"/>
        </w:rPr>
        <w:t>:</w:t>
      </w:r>
      <w:r>
        <w:rPr>
          <w:rFonts w:asciiTheme="minorHAnsi" w:hAnsiTheme="minorHAnsi" w:cstheme="minorHAnsi"/>
          <w:b/>
          <w:bCs/>
          <w:color w:val="404040" w:themeColor="text1" w:themeTint="BF"/>
        </w:rPr>
        <w:t>45</w:t>
      </w:r>
      <w:r w:rsidR="00BF01FC" w:rsidRPr="00BF01FC">
        <w:rPr>
          <w:rFonts w:asciiTheme="minorHAnsi" w:hAnsiTheme="minorHAnsi" w:cstheme="minorHAnsi"/>
          <w:b/>
          <w:bCs/>
          <w:color w:val="404040" w:themeColor="text1" w:themeTint="BF"/>
        </w:rPr>
        <w:t xml:space="preserve"> </w:t>
      </w:r>
      <w:r>
        <w:rPr>
          <w:rFonts w:asciiTheme="minorHAnsi" w:hAnsiTheme="minorHAnsi" w:cstheme="minorHAnsi"/>
          <w:b/>
          <w:bCs/>
          <w:color w:val="404040" w:themeColor="text1" w:themeTint="BF"/>
        </w:rPr>
        <w:t xml:space="preserve">y de 16 a 16:30 </w:t>
      </w:r>
      <w:r w:rsidR="00BF01FC" w:rsidRPr="00BF01FC">
        <w:rPr>
          <w:rFonts w:asciiTheme="minorHAnsi" w:hAnsiTheme="minorHAnsi" w:cstheme="minorHAnsi"/>
          <w:b/>
          <w:bCs/>
          <w:color w:val="404040" w:themeColor="text1" w:themeTint="BF"/>
        </w:rPr>
        <w:t>horas</w:t>
      </w:r>
      <w:r>
        <w:rPr>
          <w:rFonts w:asciiTheme="minorHAnsi" w:hAnsiTheme="minorHAnsi" w:cstheme="minorHAnsi"/>
          <w:b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Exteriores del Parque de las Ciencias</w:t>
      </w:r>
      <w:r w:rsidR="00BF01FC" w:rsidRPr="00BF01FC">
        <w:rPr>
          <w:rFonts w:asciiTheme="minorHAnsi" w:hAnsiTheme="minorHAnsi" w:cstheme="minorHAnsi"/>
          <w:b/>
          <w:bCs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>Yera Teatro</w:t>
      </w:r>
      <w:r w:rsidR="00D221A4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r w:rsidR="00BF01FC" w:rsidRPr="00BF01FC"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  <w:br/>
      </w:r>
      <w:r w:rsidRPr="00E209E6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Pasacalles animado donde excéntricos personajes, a bordo de artilugios voladores, muestran sus habilidades con humor</w:t>
      </w:r>
      <w:r>
        <w:rPr>
          <w:rFonts w:asciiTheme="minorHAnsi" w:hAnsiTheme="minorHAnsi" w:cstheme="minorHAnsi"/>
          <w:color w:val="262626" w:themeColor="text1" w:themeTint="D9"/>
          <w:sz w:val="20"/>
          <w:szCs w:val="20"/>
        </w:rPr>
        <w:t xml:space="preserve"> </w:t>
      </w:r>
      <w:r w:rsidRPr="00E209E6">
        <w:rPr>
          <w:rFonts w:asciiTheme="minorHAnsi" w:hAnsiTheme="minorHAnsi" w:cstheme="minorHAnsi"/>
          <w:color w:val="262626" w:themeColor="text1" w:themeTint="D9"/>
          <w:sz w:val="20"/>
          <w:szCs w:val="20"/>
        </w:rPr>
        <w:t>y espectáculo.</w:t>
      </w:r>
    </w:p>
    <w:p w14:paraId="667150ED" w14:textId="77777777" w:rsidR="00347C3D" w:rsidRDefault="00347C3D" w:rsidP="00F16BA6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3E4127CC" w14:textId="6FAAF3D9" w:rsidR="008C1C02" w:rsidRPr="008C1C02" w:rsidRDefault="00AB00A3" w:rsidP="008C1C02">
      <w:pPr>
        <w:pStyle w:val="Cuerpodetextonotadeprensa"/>
        <w:spacing w:before="0" w:after="0"/>
        <w:ind w:right="-6"/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</w:pPr>
      <w:r w:rsidRPr="00AB00A3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9 de mayo de 2026, </w:t>
      </w:r>
      <w:r w:rsidR="008C1C02" w:rsidRPr="008C1C02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de 1</w:t>
      </w:r>
      <w:r w:rsidR="00E209E6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3:30</w:t>
      </w:r>
      <w:r w:rsidR="008C1C02" w:rsidRPr="008C1C02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 a 14 </w:t>
      </w:r>
      <w:r w:rsidR="00E209E6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y de 18</w:t>
      </w:r>
      <w:r w:rsidR="00D221A4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:15</w:t>
      </w:r>
      <w:r w:rsidR="00E209E6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 a 18:</w:t>
      </w:r>
      <w:r w:rsidR="00D221A4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45</w:t>
      </w:r>
      <w:r w:rsidR="00E209E6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 </w:t>
      </w:r>
      <w:r w:rsidR="008C1C02" w:rsidRPr="008C1C02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horas</w:t>
      </w:r>
    </w:p>
    <w:p w14:paraId="64A09DFD" w14:textId="1E39618D" w:rsidR="008C1C02" w:rsidRPr="005B2307" w:rsidRDefault="00E209E6" w:rsidP="008C1C02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8"/>
          <w:szCs w:val="28"/>
        </w:rPr>
      </w:pPr>
      <w:r w:rsidRPr="00E209E6">
        <w:rPr>
          <w:rFonts w:asciiTheme="minorHAnsi" w:hAnsiTheme="minorHAnsi" w:cstheme="minorHAnsi"/>
          <w:b/>
          <w:bCs/>
          <w:i/>
          <w:iCs/>
          <w:color w:val="404040" w:themeColor="text1" w:themeTint="BF"/>
          <w:sz w:val="20"/>
          <w:szCs w:val="20"/>
        </w:rPr>
        <w:t>Hall</w:t>
      </w:r>
      <w:r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 del edificio Macroscopio</w:t>
      </w:r>
      <w:r w:rsidR="008C1C02">
        <w:rPr>
          <w:rFonts w:asciiTheme="minorHAnsi" w:hAnsiTheme="minorHAnsi" w:cstheme="minorHAnsi"/>
          <w:color w:val="262626" w:themeColor="text1" w:themeTint="D9"/>
          <w:sz w:val="20"/>
          <w:szCs w:val="20"/>
        </w:rPr>
        <w:br/>
      </w:r>
      <w:proofErr w:type="spellStart"/>
      <w: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Basmove</w:t>
      </w:r>
      <w:proofErr w:type="spellEnd"/>
    </w:p>
    <w:p w14:paraId="00D9EDCC" w14:textId="729567E5" w:rsidR="008C1C02" w:rsidRDefault="00E209E6" w:rsidP="008C1C02">
      <w:pPr>
        <w:spacing w:after="288"/>
        <w:jc w:val="both"/>
        <w:rPr>
          <w:rFonts w:ascii="Calibri" w:eastAsia="Calibri" w:hAnsi="Calibri" w:cs="Calibri"/>
          <w:color w:val="404040"/>
          <w:sz w:val="20"/>
          <w:szCs w:val="20"/>
        </w:rPr>
      </w:pPr>
      <w:r>
        <w:rPr>
          <w:rFonts w:ascii="Calibri" w:eastAsia="Calibri" w:hAnsi="Calibri" w:cs="Calibri"/>
          <w:color w:val="404040"/>
          <w:sz w:val="20"/>
          <w:szCs w:val="20"/>
        </w:rPr>
        <w:t>La danza ur</w:t>
      </w:r>
      <w:r w:rsidR="00D221A4">
        <w:rPr>
          <w:rFonts w:ascii="Calibri" w:eastAsia="Calibri" w:hAnsi="Calibri" w:cs="Calibri"/>
          <w:color w:val="404040"/>
          <w:sz w:val="20"/>
          <w:szCs w:val="20"/>
        </w:rPr>
        <w:t>b</w:t>
      </w:r>
      <w:r>
        <w:rPr>
          <w:rFonts w:ascii="Calibri" w:eastAsia="Calibri" w:hAnsi="Calibri" w:cs="Calibri"/>
          <w:color w:val="404040"/>
          <w:sz w:val="20"/>
          <w:szCs w:val="20"/>
        </w:rPr>
        <w:t>ana llenará el museo de llamativas y atrevidas coreografías.</w:t>
      </w:r>
    </w:p>
    <w:p w14:paraId="6B07959E" w14:textId="77777777" w:rsidR="00AB00A3" w:rsidRPr="008C1C02" w:rsidRDefault="00AB00A3" w:rsidP="00AB00A3">
      <w:pPr>
        <w:pStyle w:val="Cuerpodetextonotadeprensa"/>
        <w:spacing w:before="0" w:after="0"/>
        <w:ind w:right="-6"/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</w:pPr>
      <w:r w:rsidRPr="00AB00A3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9 de mayo de 2026, </w:t>
      </w:r>
      <w:r w:rsidRPr="008C1C02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de 1</w:t>
      </w:r>
      <w:r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3:30</w:t>
      </w:r>
      <w:r w:rsidRPr="008C1C02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 a 14 </w:t>
      </w:r>
      <w:r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 xml:space="preserve">y de 18:15 a 18:45 </w:t>
      </w:r>
      <w:r w:rsidRPr="008C1C02">
        <w:rPr>
          <w:rFonts w:asciiTheme="minorHAnsi" w:eastAsiaTheme="minorHAnsi" w:hAnsiTheme="minorHAnsi" w:cstheme="minorHAnsi"/>
          <w:b/>
          <w:bCs/>
          <w:color w:val="404040" w:themeColor="text1" w:themeTint="BF"/>
          <w:sz w:val="24"/>
          <w:szCs w:val="24"/>
          <w:lang w:val="es-ES_tradnl" w:eastAsia="es-ES_tradnl"/>
        </w:rPr>
        <w:t>horas</w:t>
      </w:r>
    </w:p>
    <w:p w14:paraId="4A7EAB3A" w14:textId="31ED4ABC" w:rsidR="00F16BA6" w:rsidRDefault="00AB00A3" w:rsidP="00F16BA6">
      <w:pPr>
        <w:pStyle w:val="Cuerpodetextonotadeprensa"/>
        <w:spacing w:before="0" w:after="0"/>
        <w:ind w:right="-6"/>
        <w:rPr>
          <w:rFonts w:asciiTheme="minorHAnsi" w:hAnsiTheme="minorHAnsi" w:cstheme="minorHAnsi"/>
          <w:b/>
          <w:bCs/>
          <w:color w:val="262626" w:themeColor="text1" w:themeTint="D9"/>
          <w:sz w:val="20"/>
          <w:szCs w:val="20"/>
        </w:rPr>
      </w:pPr>
      <w:r w:rsidRPr="00E209E6">
        <w:rPr>
          <w:rFonts w:asciiTheme="minorHAnsi" w:hAnsiTheme="minorHAnsi" w:cstheme="minorHAnsi"/>
          <w:b/>
          <w:bCs/>
          <w:i/>
          <w:iCs/>
          <w:color w:val="404040" w:themeColor="text1" w:themeTint="BF"/>
          <w:sz w:val="20"/>
          <w:szCs w:val="20"/>
        </w:rPr>
        <w:t>Hall</w:t>
      </w:r>
      <w:r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 xml:space="preserve"> del edificio Macroscopio</w:t>
      </w:r>
      <w:r w:rsidR="00F16BA6">
        <w:rPr>
          <w:rFonts w:asciiTheme="minorHAnsi" w:hAnsiTheme="minorHAnsi" w:cstheme="minorHAnsi"/>
          <w:color w:val="262626" w:themeColor="text1" w:themeTint="D9"/>
          <w:sz w:val="20"/>
          <w:szCs w:val="20"/>
        </w:rPr>
        <w:br/>
      </w:r>
      <w:proofErr w:type="spellStart"/>
      <w: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Befunk</w:t>
      </w:r>
      <w:r w:rsidR="00C06E3F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op</w:t>
      </w:r>
      <w:proofErr w:type="spellEnd"/>
    </w:p>
    <w:p w14:paraId="787BB97E" w14:textId="46A7005D" w:rsidR="00F16BA6" w:rsidRDefault="00AB00A3" w:rsidP="00F16BA6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404040" w:themeColor="text1" w:themeTint="BF"/>
          <w:sz w:val="20"/>
          <w:szCs w:val="20"/>
          <w:lang w:val="es-ES_tradnl"/>
        </w:rPr>
      </w:pPr>
      <w:r>
        <w:rPr>
          <w:rFonts w:asciiTheme="minorHAnsi" w:hAnsiTheme="minorHAnsi" w:cstheme="minorHAnsi"/>
          <w:color w:val="404040" w:themeColor="text1" w:themeTint="BF"/>
          <w:sz w:val="20"/>
          <w:szCs w:val="20"/>
          <w:lang w:val="es-ES_tradnl"/>
        </w:rPr>
        <w:t xml:space="preserve">La </w:t>
      </w:r>
      <w:proofErr w:type="spellStart"/>
      <w:r w:rsidRPr="00AB00A3"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lang w:val="es-ES_tradnl"/>
        </w:rPr>
        <w:t>brass</w:t>
      </w:r>
      <w:proofErr w:type="spellEnd"/>
      <w:r w:rsidRPr="00AB00A3">
        <w:rPr>
          <w:rFonts w:asciiTheme="minorHAnsi" w:hAnsiTheme="minorHAnsi" w:cstheme="minorHAnsi"/>
          <w:i/>
          <w:iCs/>
          <w:color w:val="404040" w:themeColor="text1" w:themeTint="BF"/>
          <w:sz w:val="20"/>
          <w:szCs w:val="20"/>
          <w:lang w:val="es-ES_tradnl"/>
        </w:rPr>
        <w:t xml:space="preserve"> band </w:t>
      </w:r>
      <w:r>
        <w:rPr>
          <w:rFonts w:asciiTheme="minorHAnsi" w:hAnsiTheme="minorHAnsi" w:cstheme="minorHAnsi"/>
          <w:color w:val="404040" w:themeColor="text1" w:themeTint="BF"/>
          <w:sz w:val="20"/>
          <w:szCs w:val="20"/>
          <w:lang w:val="es-ES_tradnl"/>
        </w:rPr>
        <w:t xml:space="preserve">granadina fusiona el jazz y funk en un espectáculo callejero dinámico, lleno de ritmo, coreografías y energía participativa. </w:t>
      </w:r>
    </w:p>
    <w:p w14:paraId="55A232AB" w14:textId="77777777" w:rsidR="00F16BA6" w:rsidRDefault="00F16BA6" w:rsidP="00BF01FC">
      <w:pPr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</w:p>
    <w:p w14:paraId="147F3597" w14:textId="0F20EA24" w:rsidR="00F16BA6" w:rsidRPr="00BF01FC" w:rsidRDefault="00F16BA6" w:rsidP="00F16BA6">
      <w:pP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</w:pPr>
    </w:p>
    <w:p w14:paraId="4C9526ED" w14:textId="77777777" w:rsidR="009D7338" w:rsidRDefault="009D7338" w:rsidP="009D7338">
      <w:pPr>
        <w:pStyle w:val="Cuerpodetextonotadeprensa"/>
        <w:spacing w:before="0" w:after="0"/>
        <w:ind w:right="-6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7F5C2527" w14:textId="59BAD4E8" w:rsidR="00AA3977" w:rsidRDefault="00AA3977" w:rsidP="00775B19">
      <w:pPr>
        <w:pStyle w:val="Cuerpodetextonotadeprensa"/>
        <w:spacing w:before="0" w:after="0"/>
        <w:ind w:right="-6"/>
        <w:rPr>
          <w:rFonts w:asciiTheme="minorHAnsi" w:hAnsiTheme="minorHAnsi"/>
          <w:b/>
          <w:color w:val="FFFFFF" w:themeColor="background1"/>
          <w:spacing w:val="100"/>
          <w:sz w:val="20"/>
        </w:rPr>
      </w:pPr>
      <w:r w:rsidRPr="007771B7">
        <w:rPr>
          <w:rFonts w:asciiTheme="minorHAnsi" w:hAnsiTheme="minorHAnsi"/>
          <w:b/>
          <w:color w:val="FFFFFF" w:themeColor="background1"/>
          <w:spacing w:val="100"/>
          <w:sz w:val="20"/>
          <w:highlight w:val="lightGray"/>
        </w:rPr>
        <w:t xml:space="preserve"> </w:t>
      </w:r>
      <w:r w:rsidRPr="00047581">
        <w:rPr>
          <w:rFonts w:asciiTheme="minorHAnsi" w:hAnsiTheme="minorHAnsi"/>
          <w:b/>
          <w:color w:val="FFFFFF" w:themeColor="background1"/>
          <w:spacing w:val="100"/>
          <w:sz w:val="20"/>
          <w:highlight w:val="lightGray"/>
        </w:rPr>
        <w:t>+ INFORMACIÓN</w:t>
      </w:r>
      <w:r>
        <w:rPr>
          <w:rFonts w:asciiTheme="minorHAnsi" w:hAnsiTheme="minorHAnsi"/>
          <w:b/>
          <w:color w:val="FFFFFF" w:themeColor="background1"/>
          <w:spacing w:val="100"/>
          <w:sz w:val="20"/>
        </w:rPr>
        <w:t xml:space="preserve"> </w:t>
      </w:r>
    </w:p>
    <w:p w14:paraId="05E0EA06" w14:textId="77777777" w:rsidR="00775B19" w:rsidRDefault="00775B19" w:rsidP="00775B19">
      <w:pPr>
        <w:pStyle w:val="Cuerpodetextonotadeprensa"/>
        <w:spacing w:before="0" w:after="0"/>
        <w:ind w:right="-6"/>
        <w:rPr>
          <w:rFonts w:asciiTheme="minorHAnsi" w:hAnsiTheme="minorHAnsi"/>
          <w:b/>
          <w:color w:val="FFFFFF" w:themeColor="background1"/>
          <w:spacing w:val="100"/>
          <w:sz w:val="20"/>
        </w:rPr>
      </w:pPr>
    </w:p>
    <w:p w14:paraId="0D0A4614" w14:textId="77777777" w:rsidR="00AA3977" w:rsidRPr="00B16382" w:rsidRDefault="00AA3977" w:rsidP="00AA3977">
      <w:pPr>
        <w:ind w:left="567" w:firstLine="426"/>
        <w:rPr>
          <w:rFonts w:asciiTheme="minorHAnsi" w:hAnsiTheme="minorHAnsi"/>
          <w:color w:val="2F5496" w:themeColor="accent1" w:themeShade="BF"/>
          <w:sz w:val="20"/>
        </w:rPr>
      </w:pPr>
      <w:r w:rsidRPr="00FC0681">
        <w:rPr>
          <w:rFonts w:asciiTheme="minorHAnsi" w:hAnsiTheme="minorHAnsi"/>
          <w:noProof/>
          <w:color w:val="2F5496" w:themeColor="accent1" w:themeShade="BF"/>
          <w:sz w:val="20"/>
        </w:rPr>
        <w:drawing>
          <wp:anchor distT="0" distB="0" distL="114300" distR="114300" simplePos="0" relativeHeight="251659264" behindDoc="0" locked="0" layoutInCell="1" allowOverlap="1" wp14:anchorId="1062FD71" wp14:editId="557E08EA">
            <wp:simplePos x="0" y="0"/>
            <wp:positionH relativeFrom="column">
              <wp:posOffset>635</wp:posOffset>
            </wp:positionH>
            <wp:positionV relativeFrom="paragraph">
              <wp:posOffset>19050</wp:posOffset>
            </wp:positionV>
            <wp:extent cx="514350" cy="514350"/>
            <wp:effectExtent l="0" t="0" r="0" b="0"/>
            <wp:wrapNone/>
            <wp:docPr id="2" name="Imagen 2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ódigo QR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681">
        <w:rPr>
          <w:rFonts w:asciiTheme="minorHAnsi" w:hAnsiTheme="minorHAnsi"/>
          <w:b/>
          <w:color w:val="2F5496" w:themeColor="accent1" w:themeShade="BF"/>
          <w:sz w:val="20"/>
        </w:rPr>
        <w:t>Oficina de prensa |</w:t>
      </w:r>
      <w:r w:rsidRPr="00FC0681">
        <w:rPr>
          <w:rFonts w:asciiTheme="minorHAnsi" w:hAnsiTheme="minorHAnsi"/>
          <w:b/>
          <w:color w:val="404040" w:themeColor="text1" w:themeTint="BF"/>
          <w:sz w:val="20"/>
        </w:rPr>
        <w:t xml:space="preserve"> Parque de las Ciencias</w:t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  <w:r>
        <w:rPr>
          <w:rFonts w:asciiTheme="minorHAnsi" w:hAnsiTheme="minorHAnsi"/>
          <w:b/>
          <w:color w:val="2F5496" w:themeColor="accent1" w:themeShade="BF"/>
          <w:sz w:val="20"/>
        </w:rPr>
        <w:tab/>
      </w:r>
    </w:p>
    <w:p w14:paraId="5E2F18F3" w14:textId="77777777" w:rsidR="00AA3977" w:rsidRPr="00256E87" w:rsidRDefault="00AA3977" w:rsidP="00AA3977">
      <w:pPr>
        <w:ind w:left="993"/>
        <w:rPr>
          <w:rFonts w:asciiTheme="minorHAnsi" w:hAnsiTheme="minorHAnsi"/>
          <w:color w:val="404040" w:themeColor="text1" w:themeTint="BF"/>
          <w:sz w:val="20"/>
          <w:lang w:val="it-IT"/>
        </w:rPr>
      </w:pPr>
      <w:r w:rsidRPr="00256E87">
        <w:rPr>
          <w:rFonts w:asciiTheme="minorHAnsi" w:hAnsiTheme="minorHAnsi"/>
          <w:b/>
          <w:color w:val="404040" w:themeColor="text1" w:themeTint="BF"/>
          <w:sz w:val="20"/>
          <w:lang w:val="it-IT"/>
        </w:rPr>
        <w:t>Raquel Lozano</w:t>
      </w:r>
      <w:r w:rsidRPr="00256E87">
        <w:rPr>
          <w:rFonts w:asciiTheme="minorHAnsi" w:hAnsiTheme="minorHAnsi"/>
          <w:color w:val="404040" w:themeColor="text1" w:themeTint="BF"/>
          <w:sz w:val="20"/>
          <w:lang w:val="it-IT"/>
        </w:rPr>
        <w:t xml:space="preserve"> </w:t>
      </w:r>
    </w:p>
    <w:p w14:paraId="4FDCF825" w14:textId="77777777" w:rsidR="00AA3977" w:rsidRPr="00256E87" w:rsidRDefault="00AA3977" w:rsidP="00AA3977">
      <w:pPr>
        <w:ind w:left="993"/>
        <w:rPr>
          <w:rFonts w:asciiTheme="minorHAnsi" w:hAnsiTheme="minorHAnsi"/>
          <w:color w:val="404040" w:themeColor="text1" w:themeTint="BF"/>
          <w:sz w:val="18"/>
          <w:lang w:val="it-IT"/>
        </w:rPr>
      </w:pP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>prensaconsorcio@parqueciencias.com</w:t>
      </w:r>
    </w:p>
    <w:p w14:paraId="6B28836C" w14:textId="77777777" w:rsidR="00AA3977" w:rsidRPr="00256E87" w:rsidRDefault="00AA3977" w:rsidP="00AA3977">
      <w:pPr>
        <w:spacing w:after="120"/>
        <w:ind w:left="993"/>
        <w:rPr>
          <w:rFonts w:asciiTheme="minorHAnsi" w:hAnsiTheme="minorHAnsi"/>
          <w:color w:val="404040" w:themeColor="text1" w:themeTint="BF"/>
          <w:sz w:val="18"/>
          <w:lang w:val="it-IT"/>
        </w:rPr>
      </w:pP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 xml:space="preserve">+34 680 97 93 74 </w:t>
      </w:r>
      <w:r w:rsidRPr="00256E87">
        <w:rPr>
          <w:rFonts w:asciiTheme="minorHAnsi" w:hAnsiTheme="minorHAnsi"/>
          <w:b/>
          <w:color w:val="404040" w:themeColor="text1" w:themeTint="BF"/>
          <w:sz w:val="18"/>
          <w:lang w:val="it-IT"/>
        </w:rPr>
        <w:t>|</w:t>
      </w:r>
      <w:r w:rsidRPr="00256E87">
        <w:rPr>
          <w:rFonts w:asciiTheme="minorHAnsi" w:hAnsiTheme="minorHAnsi"/>
          <w:color w:val="404040" w:themeColor="text1" w:themeTint="BF"/>
          <w:sz w:val="18"/>
          <w:lang w:val="it-IT"/>
        </w:rPr>
        <w:t xml:space="preserve"> 958 13 19 00 </w:t>
      </w:r>
    </w:p>
    <w:p w14:paraId="05F328A9" w14:textId="25CE84E3" w:rsidR="005B407B" w:rsidRPr="00AA3977" w:rsidRDefault="00AA3977" w:rsidP="00AF31E8">
      <w:pPr>
        <w:ind w:left="993"/>
      </w:pPr>
      <w:r w:rsidRPr="00047581">
        <w:rPr>
          <w:rFonts w:asciiTheme="minorHAnsi" w:hAnsiTheme="minorHAnsi"/>
          <w:color w:val="404040" w:themeColor="text1" w:themeTint="BF"/>
          <w:sz w:val="18"/>
        </w:rPr>
        <w:t>Avenida de la Ciencia, s/n. 18006 Granada</w:t>
      </w:r>
      <w:r>
        <w:rPr>
          <w:rFonts w:asciiTheme="minorHAnsi" w:hAnsiTheme="minorHAnsi"/>
          <w:color w:val="404040" w:themeColor="text1" w:themeTint="BF"/>
          <w:sz w:val="18"/>
        </w:rPr>
        <w:br/>
      </w:r>
      <w:hyperlink r:id="rId8" w:history="1">
        <w:r w:rsidRPr="006F008E">
          <w:rPr>
            <w:rStyle w:val="Hipervnculo"/>
            <w:rFonts w:asciiTheme="minorHAnsi" w:hAnsiTheme="minorHAnsi"/>
            <w:color w:val="404040" w:themeColor="text1" w:themeTint="BF"/>
            <w:sz w:val="18"/>
            <w:u w:val="none"/>
          </w:rPr>
          <w:t>www.parqueciencias.com</w:t>
        </w:r>
      </w:hyperlink>
    </w:p>
    <w:sectPr w:rsidR="005B407B" w:rsidRPr="00AA3977" w:rsidSect="00AF31E8">
      <w:headerReference w:type="default" r:id="rId9"/>
      <w:footerReference w:type="even" r:id="rId10"/>
      <w:footerReference w:type="default" r:id="rId11"/>
      <w:pgSz w:w="11900" w:h="16840"/>
      <w:pgMar w:top="2694" w:right="1127" w:bottom="297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27E7" w14:textId="77777777" w:rsidR="00893A06" w:rsidRDefault="00893A06" w:rsidP="00C6735A">
      <w:r>
        <w:separator/>
      </w:r>
    </w:p>
  </w:endnote>
  <w:endnote w:type="continuationSeparator" w:id="0">
    <w:p w14:paraId="03BE6D57" w14:textId="77777777" w:rsidR="00893A06" w:rsidRDefault="00893A06" w:rsidP="00C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B0604020202020204"/>
    <w:charset w:val="00"/>
    <w:family w:val="auto"/>
    <w:pitch w:val="variable"/>
    <w:sig w:usb0="A00002AF" w:usb1="40000048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Yu Gothic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396C" w14:textId="77777777" w:rsidR="00B16382" w:rsidRDefault="00B16382" w:rsidP="00E15A9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F4FDA1" w14:textId="77777777" w:rsidR="00B16382" w:rsidRDefault="00B16382" w:rsidP="00B163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36DC" w14:textId="02F2F13C" w:rsidR="00311089" w:rsidRDefault="00311089" w:rsidP="00311089">
    <w:pPr>
      <w:pStyle w:val="Piedepgina"/>
      <w:framePr w:h="2140" w:hRule="exact" w:wrap="none" w:vAnchor="page" w:hAnchor="page" w:x="1456" w:y="14701"/>
      <w:rPr>
        <w:color w:val="404040" w:themeColor="text1" w:themeTint="BF"/>
        <w:sz w:val="18"/>
      </w:rPr>
    </w:pPr>
    <w:r>
      <w:rPr>
        <w:color w:val="404040" w:themeColor="text1" w:themeTint="BF"/>
        <w:sz w:val="18"/>
      </w:rPr>
      <w:t xml:space="preserve">  </w:t>
    </w:r>
    <w:r w:rsidR="009768CF">
      <w:rPr>
        <w:b/>
        <w:noProof/>
        <w:color w:val="404040" w:themeColor="text1" w:themeTint="BF"/>
        <w:sz w:val="11"/>
      </w:rPr>
      <w:drawing>
        <wp:inline distT="0" distB="0" distL="0" distR="0" wp14:anchorId="3D1D4731" wp14:editId="2740E5B7">
          <wp:extent cx="2370137" cy="542780"/>
          <wp:effectExtent l="0" t="0" r="0" b="0"/>
          <wp:docPr id="26218215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55583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14" t="21256" r="1" b="23728"/>
                  <a:stretch/>
                </pic:blipFill>
                <pic:spPr bwMode="auto">
                  <a:xfrm>
                    <a:off x="0" y="0"/>
                    <a:ext cx="2397737" cy="5491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404040" w:themeColor="text1" w:themeTint="BF"/>
        <w:sz w:val="18"/>
      </w:rPr>
      <w:tab/>
      <w:t xml:space="preserve">      </w:t>
    </w:r>
  </w:p>
  <w:p w14:paraId="1187BF9C" w14:textId="77777777" w:rsidR="00311089" w:rsidRDefault="00311089" w:rsidP="00311089">
    <w:pPr>
      <w:pStyle w:val="Piedepgina"/>
      <w:framePr w:h="2140" w:hRule="exact" w:wrap="none" w:vAnchor="page" w:hAnchor="page" w:x="1456" w:y="14701"/>
      <w:rPr>
        <w:color w:val="404040" w:themeColor="text1" w:themeTint="BF"/>
        <w:sz w:val="18"/>
      </w:rPr>
    </w:pPr>
  </w:p>
  <w:p w14:paraId="4D39AFEF" w14:textId="77777777" w:rsidR="00311089" w:rsidRDefault="00311089" w:rsidP="00311089">
    <w:pPr>
      <w:pStyle w:val="Piedepgina"/>
      <w:framePr w:h="2140" w:hRule="exact" w:wrap="none" w:vAnchor="page" w:hAnchor="page" w:x="1456" w:y="14701"/>
      <w:rPr>
        <w:color w:val="404040" w:themeColor="text1" w:themeTint="BF"/>
        <w:sz w:val="18"/>
      </w:rPr>
    </w:pPr>
  </w:p>
  <w:p w14:paraId="03F5FA8F" w14:textId="1FCE6D09" w:rsidR="00207EE5" w:rsidRPr="00B550A9" w:rsidRDefault="007D2145" w:rsidP="00311089">
    <w:pPr>
      <w:pStyle w:val="Piedepgina"/>
      <w:framePr w:h="2140" w:hRule="exact" w:wrap="none" w:vAnchor="page" w:hAnchor="page" w:x="1456" w:y="14701"/>
      <w:jc w:val="right"/>
      <w:rPr>
        <w:b/>
        <w:color w:val="404040" w:themeColor="text1" w:themeTint="BF"/>
        <w:sz w:val="16"/>
      </w:rPr>
    </w:pPr>
    <w:r>
      <w:rPr>
        <w:b/>
        <w:noProof/>
        <w:color w:val="404040" w:themeColor="text1" w:themeTint="BF"/>
        <w:sz w:val="11"/>
      </w:rPr>
      <w:drawing>
        <wp:anchor distT="0" distB="0" distL="114300" distR="114300" simplePos="0" relativeHeight="251659264" behindDoc="1" locked="0" layoutInCell="1" allowOverlap="1" wp14:anchorId="0798310E" wp14:editId="77902FFF">
          <wp:simplePos x="0" y="0"/>
          <wp:positionH relativeFrom="column">
            <wp:posOffset>5062118</wp:posOffset>
          </wp:positionH>
          <wp:positionV relativeFrom="paragraph">
            <wp:posOffset>10051085</wp:posOffset>
          </wp:positionV>
          <wp:extent cx="1587398" cy="532864"/>
          <wp:effectExtent l="0" t="0" r="0" b="0"/>
          <wp:wrapNone/>
          <wp:docPr id="390264301" name="Imagen 39026430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71072" name="Imagen 1" descr="Interfaz de usuario gráfic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398" cy="532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04040" w:themeColor="text1" w:themeTint="BF"/>
        <w:sz w:val="18"/>
      </w:rPr>
      <w:tab/>
    </w:r>
    <w:r w:rsidR="00207EE5" w:rsidRPr="00207EE5">
      <w:rPr>
        <w:color w:val="404040" w:themeColor="text1" w:themeTint="BF"/>
        <w:sz w:val="18"/>
      </w:rPr>
      <w:t xml:space="preserve"> </w:t>
    </w:r>
    <w:r w:rsidR="00207EE5" w:rsidRPr="00B550A9">
      <w:rPr>
        <w:b/>
        <w:color w:val="404040" w:themeColor="text1" w:themeTint="BF"/>
        <w:sz w:val="16"/>
      </w:rPr>
      <w:fldChar w:fldCharType="begin"/>
    </w:r>
    <w:r w:rsidR="00207EE5" w:rsidRPr="00B550A9">
      <w:rPr>
        <w:b/>
        <w:color w:val="404040" w:themeColor="text1" w:themeTint="BF"/>
        <w:sz w:val="16"/>
      </w:rPr>
      <w:instrText>PAGE  \* Arabic  \* MERGEFORMAT</w:instrText>
    </w:r>
    <w:r w:rsidR="00207EE5" w:rsidRPr="00B550A9">
      <w:rPr>
        <w:b/>
        <w:color w:val="404040" w:themeColor="text1" w:themeTint="BF"/>
        <w:sz w:val="16"/>
      </w:rPr>
      <w:fldChar w:fldCharType="separate"/>
    </w:r>
    <w:r w:rsidR="00F834DA">
      <w:rPr>
        <w:b/>
        <w:noProof/>
        <w:color w:val="404040" w:themeColor="text1" w:themeTint="BF"/>
        <w:sz w:val="16"/>
      </w:rPr>
      <w:t>1</w:t>
    </w:r>
    <w:r w:rsidR="00207EE5" w:rsidRPr="00B550A9">
      <w:rPr>
        <w:b/>
        <w:color w:val="404040" w:themeColor="text1" w:themeTint="BF"/>
        <w:sz w:val="16"/>
      </w:rPr>
      <w:fldChar w:fldCharType="end"/>
    </w:r>
    <w:r w:rsidR="00207EE5" w:rsidRPr="00B550A9">
      <w:rPr>
        <w:color w:val="404040" w:themeColor="text1" w:themeTint="BF"/>
        <w:sz w:val="16"/>
      </w:rPr>
      <w:t xml:space="preserve"> de </w:t>
    </w:r>
    <w:r w:rsidR="00207EE5" w:rsidRPr="00B550A9">
      <w:rPr>
        <w:b/>
        <w:color w:val="404040" w:themeColor="text1" w:themeTint="BF"/>
        <w:sz w:val="16"/>
      </w:rPr>
      <w:fldChar w:fldCharType="begin"/>
    </w:r>
    <w:r w:rsidR="00207EE5" w:rsidRPr="00B550A9">
      <w:rPr>
        <w:b/>
        <w:color w:val="404040" w:themeColor="text1" w:themeTint="BF"/>
        <w:sz w:val="16"/>
      </w:rPr>
      <w:instrText>NUMPAGES  \* Arabic  \* MERGEFORMAT</w:instrText>
    </w:r>
    <w:r w:rsidR="00207EE5" w:rsidRPr="00B550A9">
      <w:rPr>
        <w:b/>
        <w:color w:val="404040" w:themeColor="text1" w:themeTint="BF"/>
        <w:sz w:val="16"/>
      </w:rPr>
      <w:fldChar w:fldCharType="separate"/>
    </w:r>
    <w:r w:rsidR="00F834DA">
      <w:rPr>
        <w:b/>
        <w:noProof/>
        <w:color w:val="404040" w:themeColor="text1" w:themeTint="BF"/>
        <w:sz w:val="16"/>
      </w:rPr>
      <w:t>1</w:t>
    </w:r>
    <w:r w:rsidR="00207EE5" w:rsidRPr="00B550A9">
      <w:rPr>
        <w:b/>
        <w:color w:val="404040" w:themeColor="text1" w:themeTint="BF"/>
        <w:sz w:val="16"/>
      </w:rPr>
      <w:fldChar w:fldCharType="end"/>
    </w:r>
  </w:p>
  <w:p w14:paraId="61B4BF10" w14:textId="6112CA31" w:rsidR="00F42E78" w:rsidRPr="00B16382" w:rsidRDefault="00F42E78" w:rsidP="007D2145">
    <w:pPr>
      <w:pStyle w:val="Piedepgina"/>
      <w:framePr w:wrap="none" w:vAnchor="text" w:hAnchor="margin" w:xAlign="right" w:y="1"/>
      <w:rPr>
        <w:b/>
        <w:color w:val="404040" w:themeColor="text1" w:themeTint="BF"/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9168" w14:textId="77777777" w:rsidR="00893A06" w:rsidRDefault="00893A06" w:rsidP="00C6735A">
      <w:r>
        <w:separator/>
      </w:r>
    </w:p>
  </w:footnote>
  <w:footnote w:type="continuationSeparator" w:id="0">
    <w:p w14:paraId="18CE36F1" w14:textId="77777777" w:rsidR="00893A06" w:rsidRDefault="00893A06" w:rsidP="00C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9D3B" w14:textId="0D634904" w:rsidR="00F42E78" w:rsidRDefault="00F42E78" w:rsidP="00F42E78">
    <w:pPr>
      <w:pStyle w:val="Encabezado"/>
      <w:tabs>
        <w:tab w:val="clear" w:pos="8504"/>
      </w:tabs>
      <w:spacing w:after="120"/>
      <w:jc w:val="right"/>
      <w:rPr>
        <w:b/>
        <w:color w:val="FFFFFF" w:themeColor="background1"/>
        <w:spacing w:val="100"/>
        <w:position w:val="-2"/>
        <w:sz w:val="28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5BBB3AE5" wp14:editId="3A674BA2">
          <wp:simplePos x="0" y="0"/>
          <wp:positionH relativeFrom="column">
            <wp:posOffset>-6488</wp:posOffset>
          </wp:positionH>
          <wp:positionV relativeFrom="paragraph">
            <wp:posOffset>-85063</wp:posOffset>
          </wp:positionV>
          <wp:extent cx="1528549" cy="937066"/>
          <wp:effectExtent l="0" t="0" r="0" b="0"/>
          <wp:wrapNone/>
          <wp:docPr id="883963245" name="Imagen 883963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121" name="Imagen 10893741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549" cy="93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FFFF" w:themeColor="background1"/>
        <w:spacing w:val="100"/>
        <w:position w:val="-2"/>
        <w:sz w:val="28"/>
        <w:highlight w:val="lightGray"/>
      </w:rPr>
      <w:t xml:space="preserve"> </w:t>
    </w:r>
    <w:r w:rsidR="00C56A33">
      <w:rPr>
        <w:b/>
        <w:color w:val="FFFFFF" w:themeColor="background1"/>
        <w:spacing w:val="100"/>
        <w:position w:val="-2"/>
        <w:sz w:val="28"/>
        <w:highlight w:val="lightGray"/>
      </w:rPr>
      <w:t>Nota de prensa</w:t>
    </w:r>
  </w:p>
  <w:p w14:paraId="33B05E96" w14:textId="26E4E585" w:rsidR="009476B9" w:rsidRPr="00B16382" w:rsidRDefault="00F42E78" w:rsidP="003A2EAD">
    <w:pPr>
      <w:pStyle w:val="Encabezado"/>
      <w:tabs>
        <w:tab w:val="clear" w:pos="4252"/>
        <w:tab w:val="clear" w:pos="8504"/>
        <w:tab w:val="center" w:pos="3402"/>
      </w:tabs>
      <w:jc w:val="right"/>
      <w:rPr>
        <w:b/>
        <w:color w:val="595959" w:themeColor="text1" w:themeTint="A6"/>
      </w:rPr>
    </w:pPr>
    <w:r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ab/>
    </w:r>
    <w:r w:rsidR="00DA5CF5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 xml:space="preserve">PREVIA </w:t>
    </w:r>
    <w:proofErr w:type="spellStart"/>
    <w:r w:rsidR="00DA5CF5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>prpre</w:t>
    </w:r>
    <w:r w:rsidR="00F16F0A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>PREVIA</w:t>
    </w:r>
    <w:proofErr w:type="spellEnd"/>
    <w:r w:rsidR="00F16F0A">
      <w:rPr>
        <w:rFonts w:ascii="Frutiger LT Std 55 Roman" w:hAnsi="Frutiger LT Std 55 Roman"/>
        <w:b/>
        <w:color w:val="FFFFFF" w:themeColor="background1"/>
        <w:spacing w:val="100"/>
        <w:position w:val="-2"/>
        <w:sz w:val="28"/>
      </w:rPr>
      <w:t xml:space="preserve"> </w:t>
    </w:r>
    <w:r w:rsidR="00F16F0A">
      <w:rPr>
        <w:b/>
        <w:color w:val="595959" w:themeColor="text1" w:themeTint="A6"/>
      </w:rPr>
      <w:t xml:space="preserve">PREVIA sobre el </w:t>
    </w:r>
    <w:r w:rsidR="009768CF">
      <w:rPr>
        <w:b/>
        <w:color w:val="595959" w:themeColor="text1" w:themeTint="A6"/>
      </w:rPr>
      <w:t>9</w:t>
    </w:r>
    <w:r w:rsidR="00F16F0A">
      <w:rPr>
        <w:b/>
        <w:color w:val="595959" w:themeColor="text1" w:themeTint="A6"/>
      </w:rPr>
      <w:t xml:space="preserve"> </w:t>
    </w:r>
    <w:r w:rsidR="00820023">
      <w:rPr>
        <w:b/>
        <w:color w:val="595959" w:themeColor="text1" w:themeTint="A6"/>
      </w:rPr>
      <w:t>de mayo</w:t>
    </w:r>
    <w:r w:rsidR="00D41655">
      <w:rPr>
        <w:b/>
        <w:color w:val="595959" w:themeColor="text1" w:themeTint="A6"/>
      </w:rPr>
      <w:t xml:space="preserve"> de 202</w:t>
    </w:r>
    <w:r w:rsidR="009768CF">
      <w:rPr>
        <w:b/>
        <w:color w:val="595959" w:themeColor="text1" w:themeTint="A6"/>
      </w:rPr>
      <w:t>6</w:t>
    </w:r>
  </w:p>
  <w:p w14:paraId="7F3B1BC2" w14:textId="19A4E7E7" w:rsidR="00B16382" w:rsidRPr="009476B9" w:rsidRDefault="00B16382" w:rsidP="00F42E78">
    <w:pPr>
      <w:pStyle w:val="Encabezado"/>
      <w:tabs>
        <w:tab w:val="clear" w:pos="8504"/>
      </w:tabs>
      <w:jc w:val="right"/>
      <w:rPr>
        <w:rFonts w:ascii="Frutiger LT Std 55 Roman" w:hAnsi="Frutiger LT Std 55 Roman"/>
        <w:b/>
        <w:color w:val="595959" w:themeColor="text1" w:themeTint="A6"/>
        <w:sz w:val="18"/>
      </w:rPr>
    </w:pPr>
    <w:r>
      <w:rPr>
        <w:color w:val="595959" w:themeColor="text1" w:themeTint="A6"/>
      </w:rPr>
      <w:t>Granada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64F1"/>
    <w:multiLevelType w:val="hybridMultilevel"/>
    <w:tmpl w:val="6F0A67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7ECF"/>
    <w:multiLevelType w:val="hybridMultilevel"/>
    <w:tmpl w:val="21A4D9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06FCB"/>
    <w:multiLevelType w:val="hybridMultilevel"/>
    <w:tmpl w:val="F6D62EF6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B226DF"/>
    <w:multiLevelType w:val="hybridMultilevel"/>
    <w:tmpl w:val="D0969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D48DE"/>
    <w:multiLevelType w:val="hybridMultilevel"/>
    <w:tmpl w:val="62E439F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C5E8B"/>
    <w:multiLevelType w:val="hybridMultilevel"/>
    <w:tmpl w:val="81FC44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7E4C86"/>
    <w:multiLevelType w:val="hybridMultilevel"/>
    <w:tmpl w:val="834EDCDE"/>
    <w:lvl w:ilvl="0" w:tplc="D0CA74F6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886E2C"/>
    <w:multiLevelType w:val="hybridMultilevel"/>
    <w:tmpl w:val="AE5EDD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4B3"/>
    <w:multiLevelType w:val="hybridMultilevel"/>
    <w:tmpl w:val="8340B5B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643BD9"/>
    <w:multiLevelType w:val="hybridMultilevel"/>
    <w:tmpl w:val="37F2B45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96E07"/>
    <w:multiLevelType w:val="multilevel"/>
    <w:tmpl w:val="806E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1380F"/>
    <w:multiLevelType w:val="multilevel"/>
    <w:tmpl w:val="B0FC5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ADB7413"/>
    <w:multiLevelType w:val="hybridMultilevel"/>
    <w:tmpl w:val="BE3823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95597">
    <w:abstractNumId w:val="11"/>
  </w:num>
  <w:num w:numId="2" w16cid:durableId="1041902037">
    <w:abstractNumId w:val="7"/>
  </w:num>
  <w:num w:numId="3" w16cid:durableId="1996301000">
    <w:abstractNumId w:val="4"/>
  </w:num>
  <w:num w:numId="4" w16cid:durableId="1922719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326727">
    <w:abstractNumId w:val="3"/>
  </w:num>
  <w:num w:numId="6" w16cid:durableId="1155797049">
    <w:abstractNumId w:val="9"/>
  </w:num>
  <w:num w:numId="7" w16cid:durableId="701395273">
    <w:abstractNumId w:val="5"/>
  </w:num>
  <w:num w:numId="8" w16cid:durableId="266815412">
    <w:abstractNumId w:val="2"/>
  </w:num>
  <w:num w:numId="9" w16cid:durableId="1622959094">
    <w:abstractNumId w:val="1"/>
  </w:num>
  <w:num w:numId="10" w16cid:durableId="472213594">
    <w:abstractNumId w:val="0"/>
  </w:num>
  <w:num w:numId="11" w16cid:durableId="100953405">
    <w:abstractNumId w:val="12"/>
  </w:num>
  <w:num w:numId="12" w16cid:durableId="1186210016">
    <w:abstractNumId w:val="6"/>
  </w:num>
  <w:num w:numId="13" w16cid:durableId="1977098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5A"/>
    <w:rsid w:val="000007B0"/>
    <w:rsid w:val="0000266A"/>
    <w:rsid w:val="00002CA4"/>
    <w:rsid w:val="00003BB1"/>
    <w:rsid w:val="00006936"/>
    <w:rsid w:val="00010400"/>
    <w:rsid w:val="00011698"/>
    <w:rsid w:val="00015A48"/>
    <w:rsid w:val="0001757A"/>
    <w:rsid w:val="0001779E"/>
    <w:rsid w:val="00021D4D"/>
    <w:rsid w:val="00022134"/>
    <w:rsid w:val="00030096"/>
    <w:rsid w:val="000319B0"/>
    <w:rsid w:val="000332DD"/>
    <w:rsid w:val="0003345E"/>
    <w:rsid w:val="00041DE2"/>
    <w:rsid w:val="000423B5"/>
    <w:rsid w:val="00042829"/>
    <w:rsid w:val="000469B3"/>
    <w:rsid w:val="00047581"/>
    <w:rsid w:val="000502AE"/>
    <w:rsid w:val="000520F4"/>
    <w:rsid w:val="00054B0D"/>
    <w:rsid w:val="000602CB"/>
    <w:rsid w:val="000629B2"/>
    <w:rsid w:val="00067650"/>
    <w:rsid w:val="000676DD"/>
    <w:rsid w:val="00067D80"/>
    <w:rsid w:val="0008214F"/>
    <w:rsid w:val="00082CFC"/>
    <w:rsid w:val="00085537"/>
    <w:rsid w:val="0008611E"/>
    <w:rsid w:val="00094C45"/>
    <w:rsid w:val="00096061"/>
    <w:rsid w:val="00096281"/>
    <w:rsid w:val="000A0C3E"/>
    <w:rsid w:val="000A0E00"/>
    <w:rsid w:val="000B240F"/>
    <w:rsid w:val="000B7228"/>
    <w:rsid w:val="000C1C77"/>
    <w:rsid w:val="000C39A9"/>
    <w:rsid w:val="000C65CD"/>
    <w:rsid w:val="000D0C42"/>
    <w:rsid w:val="000D379A"/>
    <w:rsid w:val="000D49AD"/>
    <w:rsid w:val="000D6D71"/>
    <w:rsid w:val="000D7282"/>
    <w:rsid w:val="000D76E9"/>
    <w:rsid w:val="000E1FA8"/>
    <w:rsid w:val="000E27F7"/>
    <w:rsid w:val="000E3D1C"/>
    <w:rsid w:val="000E67CE"/>
    <w:rsid w:val="000F03D2"/>
    <w:rsid w:val="000F07A3"/>
    <w:rsid w:val="000F135F"/>
    <w:rsid w:val="00102751"/>
    <w:rsid w:val="00102FD9"/>
    <w:rsid w:val="00103B0B"/>
    <w:rsid w:val="001076E2"/>
    <w:rsid w:val="001117DE"/>
    <w:rsid w:val="001228BD"/>
    <w:rsid w:val="00122CD1"/>
    <w:rsid w:val="00123D5B"/>
    <w:rsid w:val="00123E76"/>
    <w:rsid w:val="001311EE"/>
    <w:rsid w:val="001336A5"/>
    <w:rsid w:val="00144C91"/>
    <w:rsid w:val="00145A3B"/>
    <w:rsid w:val="00147CDE"/>
    <w:rsid w:val="00151259"/>
    <w:rsid w:val="00153B57"/>
    <w:rsid w:val="00154338"/>
    <w:rsid w:val="00154C84"/>
    <w:rsid w:val="00154CCB"/>
    <w:rsid w:val="001677F9"/>
    <w:rsid w:val="00167F72"/>
    <w:rsid w:val="00170587"/>
    <w:rsid w:val="0017384F"/>
    <w:rsid w:val="00176B06"/>
    <w:rsid w:val="0018324A"/>
    <w:rsid w:val="00192674"/>
    <w:rsid w:val="00192FD4"/>
    <w:rsid w:val="0019406E"/>
    <w:rsid w:val="00196CF6"/>
    <w:rsid w:val="001A0A9A"/>
    <w:rsid w:val="001A3F1F"/>
    <w:rsid w:val="001A5F76"/>
    <w:rsid w:val="001A76B0"/>
    <w:rsid w:val="001B6237"/>
    <w:rsid w:val="001C183D"/>
    <w:rsid w:val="001C531C"/>
    <w:rsid w:val="001C565D"/>
    <w:rsid w:val="001C7DE2"/>
    <w:rsid w:val="001D1156"/>
    <w:rsid w:val="001D39DD"/>
    <w:rsid w:val="001D59A6"/>
    <w:rsid w:val="001E2E9A"/>
    <w:rsid w:val="001E2FEC"/>
    <w:rsid w:val="001E3C32"/>
    <w:rsid w:val="001F000E"/>
    <w:rsid w:val="001F0FE1"/>
    <w:rsid w:val="001F1974"/>
    <w:rsid w:val="001F2474"/>
    <w:rsid w:val="001F6522"/>
    <w:rsid w:val="001F7B71"/>
    <w:rsid w:val="002042A9"/>
    <w:rsid w:val="00205A0C"/>
    <w:rsid w:val="00205B81"/>
    <w:rsid w:val="0020645D"/>
    <w:rsid w:val="00207E78"/>
    <w:rsid w:val="00207EE5"/>
    <w:rsid w:val="00212A33"/>
    <w:rsid w:val="00216FFE"/>
    <w:rsid w:val="00227D2C"/>
    <w:rsid w:val="0023370C"/>
    <w:rsid w:val="002349CC"/>
    <w:rsid w:val="0024768E"/>
    <w:rsid w:val="00247FB0"/>
    <w:rsid w:val="00255E73"/>
    <w:rsid w:val="002567B7"/>
    <w:rsid w:val="00256E87"/>
    <w:rsid w:val="00257B80"/>
    <w:rsid w:val="00261B93"/>
    <w:rsid w:val="002629CD"/>
    <w:rsid w:val="00262BD5"/>
    <w:rsid w:val="00266391"/>
    <w:rsid w:val="00267E84"/>
    <w:rsid w:val="00270A28"/>
    <w:rsid w:val="002744A5"/>
    <w:rsid w:val="00276577"/>
    <w:rsid w:val="00277D23"/>
    <w:rsid w:val="00285419"/>
    <w:rsid w:val="00286E7E"/>
    <w:rsid w:val="00291A74"/>
    <w:rsid w:val="0029326F"/>
    <w:rsid w:val="0029657B"/>
    <w:rsid w:val="002971E5"/>
    <w:rsid w:val="002A18BA"/>
    <w:rsid w:val="002A3890"/>
    <w:rsid w:val="002B3786"/>
    <w:rsid w:val="002B3FD9"/>
    <w:rsid w:val="002B5801"/>
    <w:rsid w:val="002C2802"/>
    <w:rsid w:val="002C2BD4"/>
    <w:rsid w:val="002C3855"/>
    <w:rsid w:val="002C54D2"/>
    <w:rsid w:val="002D0C53"/>
    <w:rsid w:val="002D542C"/>
    <w:rsid w:val="002D6AD6"/>
    <w:rsid w:val="002E0CF7"/>
    <w:rsid w:val="002E0E97"/>
    <w:rsid w:val="002E1F9C"/>
    <w:rsid w:val="002E4DCA"/>
    <w:rsid w:val="002E4EC7"/>
    <w:rsid w:val="002E69B1"/>
    <w:rsid w:val="002E7F98"/>
    <w:rsid w:val="002F281C"/>
    <w:rsid w:val="002F7EEE"/>
    <w:rsid w:val="002F7FFB"/>
    <w:rsid w:val="003015D5"/>
    <w:rsid w:val="003056C4"/>
    <w:rsid w:val="00310DCB"/>
    <w:rsid w:val="00311089"/>
    <w:rsid w:val="00312762"/>
    <w:rsid w:val="00313C94"/>
    <w:rsid w:val="00314451"/>
    <w:rsid w:val="003176D3"/>
    <w:rsid w:val="003179EF"/>
    <w:rsid w:val="00321701"/>
    <w:rsid w:val="00322998"/>
    <w:rsid w:val="00323A9E"/>
    <w:rsid w:val="003263DA"/>
    <w:rsid w:val="00326909"/>
    <w:rsid w:val="0033190B"/>
    <w:rsid w:val="00334A0E"/>
    <w:rsid w:val="00334C90"/>
    <w:rsid w:val="00334D9A"/>
    <w:rsid w:val="00340193"/>
    <w:rsid w:val="003410CE"/>
    <w:rsid w:val="00347C3D"/>
    <w:rsid w:val="0035085D"/>
    <w:rsid w:val="00355D3D"/>
    <w:rsid w:val="003704EC"/>
    <w:rsid w:val="00373E7D"/>
    <w:rsid w:val="00375AF7"/>
    <w:rsid w:val="00376358"/>
    <w:rsid w:val="00376763"/>
    <w:rsid w:val="0038385F"/>
    <w:rsid w:val="00384578"/>
    <w:rsid w:val="00384D71"/>
    <w:rsid w:val="0039181C"/>
    <w:rsid w:val="00395CE9"/>
    <w:rsid w:val="003A0CF6"/>
    <w:rsid w:val="003A2CB3"/>
    <w:rsid w:val="003A2EAD"/>
    <w:rsid w:val="003A434F"/>
    <w:rsid w:val="003A65DF"/>
    <w:rsid w:val="003A6D0D"/>
    <w:rsid w:val="003B0E47"/>
    <w:rsid w:val="003B1B37"/>
    <w:rsid w:val="003B34D9"/>
    <w:rsid w:val="003B54AE"/>
    <w:rsid w:val="003B572A"/>
    <w:rsid w:val="003B7EC7"/>
    <w:rsid w:val="003C0634"/>
    <w:rsid w:val="003C4871"/>
    <w:rsid w:val="003C6908"/>
    <w:rsid w:val="003C729A"/>
    <w:rsid w:val="003D04C2"/>
    <w:rsid w:val="003D4AF9"/>
    <w:rsid w:val="003E1134"/>
    <w:rsid w:val="003E181C"/>
    <w:rsid w:val="003E2CE9"/>
    <w:rsid w:val="003E3D91"/>
    <w:rsid w:val="003F2693"/>
    <w:rsid w:val="003F30A0"/>
    <w:rsid w:val="003F3BBA"/>
    <w:rsid w:val="003F5940"/>
    <w:rsid w:val="003F74B2"/>
    <w:rsid w:val="00400D6C"/>
    <w:rsid w:val="0040209C"/>
    <w:rsid w:val="004060B2"/>
    <w:rsid w:val="004101F1"/>
    <w:rsid w:val="004108D1"/>
    <w:rsid w:val="0041285F"/>
    <w:rsid w:val="00412914"/>
    <w:rsid w:val="00416C21"/>
    <w:rsid w:val="00421D44"/>
    <w:rsid w:val="00426AE6"/>
    <w:rsid w:val="00430D66"/>
    <w:rsid w:val="004321EB"/>
    <w:rsid w:val="00434E4B"/>
    <w:rsid w:val="00435071"/>
    <w:rsid w:val="00435BC4"/>
    <w:rsid w:val="00435F81"/>
    <w:rsid w:val="00436713"/>
    <w:rsid w:val="00443400"/>
    <w:rsid w:val="00443E87"/>
    <w:rsid w:val="00450780"/>
    <w:rsid w:val="004534D2"/>
    <w:rsid w:val="004538B1"/>
    <w:rsid w:val="00463969"/>
    <w:rsid w:val="00465258"/>
    <w:rsid w:val="0047145A"/>
    <w:rsid w:val="00481943"/>
    <w:rsid w:val="00481D9F"/>
    <w:rsid w:val="00482860"/>
    <w:rsid w:val="00490984"/>
    <w:rsid w:val="004909EB"/>
    <w:rsid w:val="00493D4C"/>
    <w:rsid w:val="0049403B"/>
    <w:rsid w:val="004A1637"/>
    <w:rsid w:val="004A3404"/>
    <w:rsid w:val="004B438D"/>
    <w:rsid w:val="004B79EF"/>
    <w:rsid w:val="004C4A05"/>
    <w:rsid w:val="004C548C"/>
    <w:rsid w:val="004C5A88"/>
    <w:rsid w:val="004C6685"/>
    <w:rsid w:val="004D02A8"/>
    <w:rsid w:val="004D1969"/>
    <w:rsid w:val="004D55CA"/>
    <w:rsid w:val="004D7620"/>
    <w:rsid w:val="004D7F73"/>
    <w:rsid w:val="004E06C9"/>
    <w:rsid w:val="004E1C25"/>
    <w:rsid w:val="004E5F37"/>
    <w:rsid w:val="004F0475"/>
    <w:rsid w:val="004F1C5B"/>
    <w:rsid w:val="004F7E89"/>
    <w:rsid w:val="00505516"/>
    <w:rsid w:val="00505ABA"/>
    <w:rsid w:val="00506001"/>
    <w:rsid w:val="00511378"/>
    <w:rsid w:val="005130F4"/>
    <w:rsid w:val="00514D4A"/>
    <w:rsid w:val="00516293"/>
    <w:rsid w:val="00516428"/>
    <w:rsid w:val="00516C1C"/>
    <w:rsid w:val="0052151E"/>
    <w:rsid w:val="00523176"/>
    <w:rsid w:val="00523D2D"/>
    <w:rsid w:val="005254CE"/>
    <w:rsid w:val="005264F3"/>
    <w:rsid w:val="00526514"/>
    <w:rsid w:val="00526912"/>
    <w:rsid w:val="00527091"/>
    <w:rsid w:val="00530DD5"/>
    <w:rsid w:val="00531D3E"/>
    <w:rsid w:val="00532617"/>
    <w:rsid w:val="0053409C"/>
    <w:rsid w:val="005402A6"/>
    <w:rsid w:val="00540A29"/>
    <w:rsid w:val="00540DC3"/>
    <w:rsid w:val="005412FE"/>
    <w:rsid w:val="00543310"/>
    <w:rsid w:val="0054462B"/>
    <w:rsid w:val="00544C2E"/>
    <w:rsid w:val="00546DDA"/>
    <w:rsid w:val="00551674"/>
    <w:rsid w:val="00553E24"/>
    <w:rsid w:val="0055583E"/>
    <w:rsid w:val="00560FB0"/>
    <w:rsid w:val="0056125E"/>
    <w:rsid w:val="00565853"/>
    <w:rsid w:val="00571656"/>
    <w:rsid w:val="005731C1"/>
    <w:rsid w:val="00581455"/>
    <w:rsid w:val="00585A65"/>
    <w:rsid w:val="00586AE2"/>
    <w:rsid w:val="00591B52"/>
    <w:rsid w:val="00591FED"/>
    <w:rsid w:val="00593FF1"/>
    <w:rsid w:val="00596667"/>
    <w:rsid w:val="005A210C"/>
    <w:rsid w:val="005A41C9"/>
    <w:rsid w:val="005A5DC5"/>
    <w:rsid w:val="005B1ADB"/>
    <w:rsid w:val="005B303D"/>
    <w:rsid w:val="005B407B"/>
    <w:rsid w:val="005B5534"/>
    <w:rsid w:val="005B5C80"/>
    <w:rsid w:val="005C01A5"/>
    <w:rsid w:val="005C492B"/>
    <w:rsid w:val="005C4D5C"/>
    <w:rsid w:val="005C54F3"/>
    <w:rsid w:val="005D0A70"/>
    <w:rsid w:val="005D179A"/>
    <w:rsid w:val="005D7673"/>
    <w:rsid w:val="005E05E3"/>
    <w:rsid w:val="005E22C9"/>
    <w:rsid w:val="005E4CD1"/>
    <w:rsid w:val="005E603B"/>
    <w:rsid w:val="005E6C94"/>
    <w:rsid w:val="005E768D"/>
    <w:rsid w:val="005F0DD2"/>
    <w:rsid w:val="005F4FB4"/>
    <w:rsid w:val="005F59DB"/>
    <w:rsid w:val="005F6301"/>
    <w:rsid w:val="005F683C"/>
    <w:rsid w:val="005F7E2D"/>
    <w:rsid w:val="006056A1"/>
    <w:rsid w:val="006062A3"/>
    <w:rsid w:val="006064EE"/>
    <w:rsid w:val="00614625"/>
    <w:rsid w:val="006157D7"/>
    <w:rsid w:val="00617F2C"/>
    <w:rsid w:val="00622EAA"/>
    <w:rsid w:val="00624375"/>
    <w:rsid w:val="00624EF3"/>
    <w:rsid w:val="0062566B"/>
    <w:rsid w:val="00626B3E"/>
    <w:rsid w:val="006317ED"/>
    <w:rsid w:val="006327C2"/>
    <w:rsid w:val="00633E04"/>
    <w:rsid w:val="006354EE"/>
    <w:rsid w:val="006376DD"/>
    <w:rsid w:val="0064032F"/>
    <w:rsid w:val="00644F06"/>
    <w:rsid w:val="006478C1"/>
    <w:rsid w:val="00647D66"/>
    <w:rsid w:val="00650D53"/>
    <w:rsid w:val="00653736"/>
    <w:rsid w:val="00653DCB"/>
    <w:rsid w:val="00663028"/>
    <w:rsid w:val="00664239"/>
    <w:rsid w:val="00671A2A"/>
    <w:rsid w:val="00676613"/>
    <w:rsid w:val="006806E8"/>
    <w:rsid w:val="00680B1E"/>
    <w:rsid w:val="0068225A"/>
    <w:rsid w:val="00682669"/>
    <w:rsid w:val="006835F4"/>
    <w:rsid w:val="00683E52"/>
    <w:rsid w:val="006846A7"/>
    <w:rsid w:val="006853BC"/>
    <w:rsid w:val="00693878"/>
    <w:rsid w:val="00694E36"/>
    <w:rsid w:val="006957B8"/>
    <w:rsid w:val="006A034B"/>
    <w:rsid w:val="006A0543"/>
    <w:rsid w:val="006A0A7B"/>
    <w:rsid w:val="006A5758"/>
    <w:rsid w:val="006B0627"/>
    <w:rsid w:val="006B4A6F"/>
    <w:rsid w:val="006C06A7"/>
    <w:rsid w:val="006C06D5"/>
    <w:rsid w:val="006C1A22"/>
    <w:rsid w:val="006C4467"/>
    <w:rsid w:val="006C61E3"/>
    <w:rsid w:val="006D0875"/>
    <w:rsid w:val="006D1460"/>
    <w:rsid w:val="006D339D"/>
    <w:rsid w:val="006D4CF3"/>
    <w:rsid w:val="006F008E"/>
    <w:rsid w:val="006F603C"/>
    <w:rsid w:val="006F6AA8"/>
    <w:rsid w:val="006F6B50"/>
    <w:rsid w:val="0070056C"/>
    <w:rsid w:val="00700881"/>
    <w:rsid w:val="00700BD1"/>
    <w:rsid w:val="007022DB"/>
    <w:rsid w:val="0070350C"/>
    <w:rsid w:val="00710117"/>
    <w:rsid w:val="00711859"/>
    <w:rsid w:val="00711B7A"/>
    <w:rsid w:val="00714C38"/>
    <w:rsid w:val="007174C8"/>
    <w:rsid w:val="00730C38"/>
    <w:rsid w:val="00731791"/>
    <w:rsid w:val="00733068"/>
    <w:rsid w:val="007348B6"/>
    <w:rsid w:val="00734A4B"/>
    <w:rsid w:val="00734EE1"/>
    <w:rsid w:val="007427F2"/>
    <w:rsid w:val="00753A5F"/>
    <w:rsid w:val="00755E2F"/>
    <w:rsid w:val="00756C0F"/>
    <w:rsid w:val="00761220"/>
    <w:rsid w:val="007619AD"/>
    <w:rsid w:val="00765135"/>
    <w:rsid w:val="00765351"/>
    <w:rsid w:val="00765B09"/>
    <w:rsid w:val="00766BBE"/>
    <w:rsid w:val="00772122"/>
    <w:rsid w:val="00772875"/>
    <w:rsid w:val="00775B19"/>
    <w:rsid w:val="007771B7"/>
    <w:rsid w:val="007851B0"/>
    <w:rsid w:val="00785340"/>
    <w:rsid w:val="007974CE"/>
    <w:rsid w:val="007A0DE1"/>
    <w:rsid w:val="007A2AAC"/>
    <w:rsid w:val="007A6461"/>
    <w:rsid w:val="007A6CDD"/>
    <w:rsid w:val="007A7118"/>
    <w:rsid w:val="007B34E4"/>
    <w:rsid w:val="007B3F32"/>
    <w:rsid w:val="007B67E7"/>
    <w:rsid w:val="007C7409"/>
    <w:rsid w:val="007D2145"/>
    <w:rsid w:val="007D32E4"/>
    <w:rsid w:val="007D3D5B"/>
    <w:rsid w:val="007D6EF6"/>
    <w:rsid w:val="007D718F"/>
    <w:rsid w:val="007E09CC"/>
    <w:rsid w:val="007E15BE"/>
    <w:rsid w:val="007E19B4"/>
    <w:rsid w:val="007E2B50"/>
    <w:rsid w:val="007F1111"/>
    <w:rsid w:val="007F5B7D"/>
    <w:rsid w:val="007F78C1"/>
    <w:rsid w:val="00800D24"/>
    <w:rsid w:val="008018DC"/>
    <w:rsid w:val="00801CA4"/>
    <w:rsid w:val="00801DDC"/>
    <w:rsid w:val="008035B6"/>
    <w:rsid w:val="0080449A"/>
    <w:rsid w:val="00804C2C"/>
    <w:rsid w:val="00805B6F"/>
    <w:rsid w:val="00811B3C"/>
    <w:rsid w:val="00811F4D"/>
    <w:rsid w:val="00816C2A"/>
    <w:rsid w:val="00816D6B"/>
    <w:rsid w:val="00820023"/>
    <w:rsid w:val="00820309"/>
    <w:rsid w:val="00821B3C"/>
    <w:rsid w:val="008222E9"/>
    <w:rsid w:val="00826BBA"/>
    <w:rsid w:val="00836405"/>
    <w:rsid w:val="00836A66"/>
    <w:rsid w:val="00837344"/>
    <w:rsid w:val="00845749"/>
    <w:rsid w:val="008465FD"/>
    <w:rsid w:val="00847D8D"/>
    <w:rsid w:val="00847E97"/>
    <w:rsid w:val="008509A3"/>
    <w:rsid w:val="00853DC8"/>
    <w:rsid w:val="00854686"/>
    <w:rsid w:val="00854A55"/>
    <w:rsid w:val="0085709F"/>
    <w:rsid w:val="0085773C"/>
    <w:rsid w:val="00863EA6"/>
    <w:rsid w:val="00864272"/>
    <w:rsid w:val="0086474E"/>
    <w:rsid w:val="0086544D"/>
    <w:rsid w:val="00865AC2"/>
    <w:rsid w:val="00870BD3"/>
    <w:rsid w:val="00873646"/>
    <w:rsid w:val="00873F24"/>
    <w:rsid w:val="00883E28"/>
    <w:rsid w:val="00886AAA"/>
    <w:rsid w:val="00893A06"/>
    <w:rsid w:val="00893E32"/>
    <w:rsid w:val="008951E7"/>
    <w:rsid w:val="00895302"/>
    <w:rsid w:val="00895E14"/>
    <w:rsid w:val="008A0EFF"/>
    <w:rsid w:val="008A45F1"/>
    <w:rsid w:val="008A4DA9"/>
    <w:rsid w:val="008B1967"/>
    <w:rsid w:val="008B41B6"/>
    <w:rsid w:val="008B4FF6"/>
    <w:rsid w:val="008B520B"/>
    <w:rsid w:val="008B5EB6"/>
    <w:rsid w:val="008C1C02"/>
    <w:rsid w:val="008C39AE"/>
    <w:rsid w:val="008C4D35"/>
    <w:rsid w:val="008C5DFC"/>
    <w:rsid w:val="008D1EB7"/>
    <w:rsid w:val="008D29D3"/>
    <w:rsid w:val="008D2A02"/>
    <w:rsid w:val="008D3F48"/>
    <w:rsid w:val="008D4BDD"/>
    <w:rsid w:val="008D5506"/>
    <w:rsid w:val="008D7C29"/>
    <w:rsid w:val="008E652E"/>
    <w:rsid w:val="008F1043"/>
    <w:rsid w:val="00904001"/>
    <w:rsid w:val="0090447E"/>
    <w:rsid w:val="0090523A"/>
    <w:rsid w:val="0090629C"/>
    <w:rsid w:val="00906898"/>
    <w:rsid w:val="00906BD3"/>
    <w:rsid w:val="009071C6"/>
    <w:rsid w:val="00907937"/>
    <w:rsid w:val="00907EB4"/>
    <w:rsid w:val="00911B00"/>
    <w:rsid w:val="00914CAE"/>
    <w:rsid w:val="0092032B"/>
    <w:rsid w:val="00920CAD"/>
    <w:rsid w:val="00922407"/>
    <w:rsid w:val="00924481"/>
    <w:rsid w:val="0093396A"/>
    <w:rsid w:val="00935FB2"/>
    <w:rsid w:val="00937B9E"/>
    <w:rsid w:val="009409C7"/>
    <w:rsid w:val="00940E87"/>
    <w:rsid w:val="00944399"/>
    <w:rsid w:val="0094462B"/>
    <w:rsid w:val="009476B9"/>
    <w:rsid w:val="00950C9F"/>
    <w:rsid w:val="00954255"/>
    <w:rsid w:val="00955A1A"/>
    <w:rsid w:val="00960512"/>
    <w:rsid w:val="00960845"/>
    <w:rsid w:val="009624A4"/>
    <w:rsid w:val="0096434C"/>
    <w:rsid w:val="0096474B"/>
    <w:rsid w:val="00964FCE"/>
    <w:rsid w:val="00965C33"/>
    <w:rsid w:val="00972BA0"/>
    <w:rsid w:val="0097462A"/>
    <w:rsid w:val="009768CF"/>
    <w:rsid w:val="00976DC3"/>
    <w:rsid w:val="009842A4"/>
    <w:rsid w:val="00984536"/>
    <w:rsid w:val="00996950"/>
    <w:rsid w:val="00997694"/>
    <w:rsid w:val="009A11A3"/>
    <w:rsid w:val="009A31C1"/>
    <w:rsid w:val="009B010A"/>
    <w:rsid w:val="009B5664"/>
    <w:rsid w:val="009B718C"/>
    <w:rsid w:val="009C6F18"/>
    <w:rsid w:val="009C768D"/>
    <w:rsid w:val="009D0F1F"/>
    <w:rsid w:val="009D1A23"/>
    <w:rsid w:val="009D2F1B"/>
    <w:rsid w:val="009D7338"/>
    <w:rsid w:val="009E70F2"/>
    <w:rsid w:val="009E7479"/>
    <w:rsid w:val="009F243D"/>
    <w:rsid w:val="009F4A33"/>
    <w:rsid w:val="009F563F"/>
    <w:rsid w:val="009F5883"/>
    <w:rsid w:val="009F5E32"/>
    <w:rsid w:val="00A01F84"/>
    <w:rsid w:val="00A032BD"/>
    <w:rsid w:val="00A103A4"/>
    <w:rsid w:val="00A14F65"/>
    <w:rsid w:val="00A16CB5"/>
    <w:rsid w:val="00A218B9"/>
    <w:rsid w:val="00A24925"/>
    <w:rsid w:val="00A26415"/>
    <w:rsid w:val="00A321B1"/>
    <w:rsid w:val="00A34DD6"/>
    <w:rsid w:val="00A34F2D"/>
    <w:rsid w:val="00A35B71"/>
    <w:rsid w:val="00A35C78"/>
    <w:rsid w:val="00A35CC8"/>
    <w:rsid w:val="00A35E00"/>
    <w:rsid w:val="00A36995"/>
    <w:rsid w:val="00A36AB4"/>
    <w:rsid w:val="00A37D06"/>
    <w:rsid w:val="00A40C48"/>
    <w:rsid w:val="00A42C41"/>
    <w:rsid w:val="00A472AC"/>
    <w:rsid w:val="00A52028"/>
    <w:rsid w:val="00A56306"/>
    <w:rsid w:val="00A6057A"/>
    <w:rsid w:val="00A63199"/>
    <w:rsid w:val="00A63712"/>
    <w:rsid w:val="00A65056"/>
    <w:rsid w:val="00A653D9"/>
    <w:rsid w:val="00A65BFD"/>
    <w:rsid w:val="00A66B59"/>
    <w:rsid w:val="00A67965"/>
    <w:rsid w:val="00A7237B"/>
    <w:rsid w:val="00A738CF"/>
    <w:rsid w:val="00A749BE"/>
    <w:rsid w:val="00A74B1D"/>
    <w:rsid w:val="00A80266"/>
    <w:rsid w:val="00A804BB"/>
    <w:rsid w:val="00A80F42"/>
    <w:rsid w:val="00A873D8"/>
    <w:rsid w:val="00A873FA"/>
    <w:rsid w:val="00A91D0C"/>
    <w:rsid w:val="00A92334"/>
    <w:rsid w:val="00A96445"/>
    <w:rsid w:val="00AA12FF"/>
    <w:rsid w:val="00AA3977"/>
    <w:rsid w:val="00AA4FF9"/>
    <w:rsid w:val="00AA7D35"/>
    <w:rsid w:val="00AB00A3"/>
    <w:rsid w:val="00AB053C"/>
    <w:rsid w:val="00AB42BA"/>
    <w:rsid w:val="00AC29E0"/>
    <w:rsid w:val="00AC5C4E"/>
    <w:rsid w:val="00AC66B8"/>
    <w:rsid w:val="00AE0BDE"/>
    <w:rsid w:val="00AE2211"/>
    <w:rsid w:val="00AE2F33"/>
    <w:rsid w:val="00AE35FE"/>
    <w:rsid w:val="00AE4368"/>
    <w:rsid w:val="00AE5F3C"/>
    <w:rsid w:val="00AE71F3"/>
    <w:rsid w:val="00AF192E"/>
    <w:rsid w:val="00AF31E8"/>
    <w:rsid w:val="00AF401E"/>
    <w:rsid w:val="00AF719E"/>
    <w:rsid w:val="00B01FBA"/>
    <w:rsid w:val="00B03C6B"/>
    <w:rsid w:val="00B03E85"/>
    <w:rsid w:val="00B045B0"/>
    <w:rsid w:val="00B04E78"/>
    <w:rsid w:val="00B064DF"/>
    <w:rsid w:val="00B1004D"/>
    <w:rsid w:val="00B10B05"/>
    <w:rsid w:val="00B10B7D"/>
    <w:rsid w:val="00B143A8"/>
    <w:rsid w:val="00B145EA"/>
    <w:rsid w:val="00B14746"/>
    <w:rsid w:val="00B14F9B"/>
    <w:rsid w:val="00B158DE"/>
    <w:rsid w:val="00B16382"/>
    <w:rsid w:val="00B21FFE"/>
    <w:rsid w:val="00B26B88"/>
    <w:rsid w:val="00B27DC0"/>
    <w:rsid w:val="00B27EDE"/>
    <w:rsid w:val="00B30001"/>
    <w:rsid w:val="00B309A1"/>
    <w:rsid w:val="00B340D0"/>
    <w:rsid w:val="00B36B0F"/>
    <w:rsid w:val="00B37184"/>
    <w:rsid w:val="00B409A7"/>
    <w:rsid w:val="00B412F2"/>
    <w:rsid w:val="00B44664"/>
    <w:rsid w:val="00B45E8E"/>
    <w:rsid w:val="00B4708F"/>
    <w:rsid w:val="00B5367F"/>
    <w:rsid w:val="00B550A9"/>
    <w:rsid w:val="00B577C0"/>
    <w:rsid w:val="00B60DBA"/>
    <w:rsid w:val="00B6234A"/>
    <w:rsid w:val="00B65B17"/>
    <w:rsid w:val="00B66408"/>
    <w:rsid w:val="00B673DD"/>
    <w:rsid w:val="00B72048"/>
    <w:rsid w:val="00B7236B"/>
    <w:rsid w:val="00B72394"/>
    <w:rsid w:val="00B74C4D"/>
    <w:rsid w:val="00B76896"/>
    <w:rsid w:val="00B82352"/>
    <w:rsid w:val="00B83C25"/>
    <w:rsid w:val="00B84556"/>
    <w:rsid w:val="00B94EF9"/>
    <w:rsid w:val="00BA038F"/>
    <w:rsid w:val="00BA0985"/>
    <w:rsid w:val="00BA46AF"/>
    <w:rsid w:val="00BB0249"/>
    <w:rsid w:val="00BB068C"/>
    <w:rsid w:val="00BB3D64"/>
    <w:rsid w:val="00BB5093"/>
    <w:rsid w:val="00BB526B"/>
    <w:rsid w:val="00BC032C"/>
    <w:rsid w:val="00BC0403"/>
    <w:rsid w:val="00BC0416"/>
    <w:rsid w:val="00BC2EC5"/>
    <w:rsid w:val="00BC3FA2"/>
    <w:rsid w:val="00BC40B4"/>
    <w:rsid w:val="00BC41D2"/>
    <w:rsid w:val="00BD108D"/>
    <w:rsid w:val="00BD28E3"/>
    <w:rsid w:val="00BD5A30"/>
    <w:rsid w:val="00BE0DD6"/>
    <w:rsid w:val="00BE69BC"/>
    <w:rsid w:val="00BE70AA"/>
    <w:rsid w:val="00BF01FC"/>
    <w:rsid w:val="00BF0A4F"/>
    <w:rsid w:val="00BF2F04"/>
    <w:rsid w:val="00BF50BF"/>
    <w:rsid w:val="00C00711"/>
    <w:rsid w:val="00C0398C"/>
    <w:rsid w:val="00C04B21"/>
    <w:rsid w:val="00C0583F"/>
    <w:rsid w:val="00C05A78"/>
    <w:rsid w:val="00C06E3F"/>
    <w:rsid w:val="00C10424"/>
    <w:rsid w:val="00C136A5"/>
    <w:rsid w:val="00C178B1"/>
    <w:rsid w:val="00C17C6B"/>
    <w:rsid w:val="00C3058C"/>
    <w:rsid w:val="00C37BFB"/>
    <w:rsid w:val="00C401F3"/>
    <w:rsid w:val="00C4061D"/>
    <w:rsid w:val="00C427B1"/>
    <w:rsid w:val="00C43FBF"/>
    <w:rsid w:val="00C441A1"/>
    <w:rsid w:val="00C45522"/>
    <w:rsid w:val="00C47ECB"/>
    <w:rsid w:val="00C51F1F"/>
    <w:rsid w:val="00C5582F"/>
    <w:rsid w:val="00C56248"/>
    <w:rsid w:val="00C56A33"/>
    <w:rsid w:val="00C6059D"/>
    <w:rsid w:val="00C61A45"/>
    <w:rsid w:val="00C64021"/>
    <w:rsid w:val="00C6522C"/>
    <w:rsid w:val="00C65903"/>
    <w:rsid w:val="00C6735A"/>
    <w:rsid w:val="00C7019B"/>
    <w:rsid w:val="00C72A1C"/>
    <w:rsid w:val="00C74792"/>
    <w:rsid w:val="00C83879"/>
    <w:rsid w:val="00C869D2"/>
    <w:rsid w:val="00C86D71"/>
    <w:rsid w:val="00C87291"/>
    <w:rsid w:val="00C90F38"/>
    <w:rsid w:val="00C90FBE"/>
    <w:rsid w:val="00C9104C"/>
    <w:rsid w:val="00C9467F"/>
    <w:rsid w:val="00C97538"/>
    <w:rsid w:val="00C97786"/>
    <w:rsid w:val="00CA02EC"/>
    <w:rsid w:val="00CA3AA9"/>
    <w:rsid w:val="00CA3CDC"/>
    <w:rsid w:val="00CA6AC5"/>
    <w:rsid w:val="00CA7CCD"/>
    <w:rsid w:val="00CA7CD6"/>
    <w:rsid w:val="00CA7DEE"/>
    <w:rsid w:val="00CB02F5"/>
    <w:rsid w:val="00CB09CA"/>
    <w:rsid w:val="00CB5202"/>
    <w:rsid w:val="00CB7AE4"/>
    <w:rsid w:val="00CC003B"/>
    <w:rsid w:val="00CC2E78"/>
    <w:rsid w:val="00CD3FDD"/>
    <w:rsid w:val="00CE2E13"/>
    <w:rsid w:val="00CE4E68"/>
    <w:rsid w:val="00CE7884"/>
    <w:rsid w:val="00CE7F21"/>
    <w:rsid w:val="00CF1013"/>
    <w:rsid w:val="00CF1F28"/>
    <w:rsid w:val="00CF3262"/>
    <w:rsid w:val="00CF383D"/>
    <w:rsid w:val="00CF4845"/>
    <w:rsid w:val="00CF5687"/>
    <w:rsid w:val="00CF58C4"/>
    <w:rsid w:val="00CF63AA"/>
    <w:rsid w:val="00CF701C"/>
    <w:rsid w:val="00CF751C"/>
    <w:rsid w:val="00D01F18"/>
    <w:rsid w:val="00D02F0D"/>
    <w:rsid w:val="00D02FEC"/>
    <w:rsid w:val="00D05136"/>
    <w:rsid w:val="00D0555E"/>
    <w:rsid w:val="00D05C6B"/>
    <w:rsid w:val="00D132A5"/>
    <w:rsid w:val="00D1392A"/>
    <w:rsid w:val="00D221A4"/>
    <w:rsid w:val="00D2352A"/>
    <w:rsid w:val="00D32702"/>
    <w:rsid w:val="00D34027"/>
    <w:rsid w:val="00D34727"/>
    <w:rsid w:val="00D34B77"/>
    <w:rsid w:val="00D35941"/>
    <w:rsid w:val="00D35A93"/>
    <w:rsid w:val="00D36B19"/>
    <w:rsid w:val="00D3716F"/>
    <w:rsid w:val="00D37EAF"/>
    <w:rsid w:val="00D41655"/>
    <w:rsid w:val="00D46156"/>
    <w:rsid w:val="00D51876"/>
    <w:rsid w:val="00D535E7"/>
    <w:rsid w:val="00D6017A"/>
    <w:rsid w:val="00D60B75"/>
    <w:rsid w:val="00D63B0A"/>
    <w:rsid w:val="00D66102"/>
    <w:rsid w:val="00D663D0"/>
    <w:rsid w:val="00D67DA8"/>
    <w:rsid w:val="00D7203E"/>
    <w:rsid w:val="00D728E7"/>
    <w:rsid w:val="00D74B2B"/>
    <w:rsid w:val="00D74CCE"/>
    <w:rsid w:val="00D76CC9"/>
    <w:rsid w:val="00D80635"/>
    <w:rsid w:val="00D81273"/>
    <w:rsid w:val="00D83720"/>
    <w:rsid w:val="00D85398"/>
    <w:rsid w:val="00D87533"/>
    <w:rsid w:val="00D914EC"/>
    <w:rsid w:val="00D92372"/>
    <w:rsid w:val="00D95E76"/>
    <w:rsid w:val="00DA27BD"/>
    <w:rsid w:val="00DA5CF5"/>
    <w:rsid w:val="00DA7CE1"/>
    <w:rsid w:val="00DB1F8E"/>
    <w:rsid w:val="00DB3BEC"/>
    <w:rsid w:val="00DB3D5D"/>
    <w:rsid w:val="00DC0D84"/>
    <w:rsid w:val="00DC1A56"/>
    <w:rsid w:val="00DC2BC4"/>
    <w:rsid w:val="00DD04C6"/>
    <w:rsid w:val="00DD3156"/>
    <w:rsid w:val="00DD3DEA"/>
    <w:rsid w:val="00DD41C6"/>
    <w:rsid w:val="00DD42F4"/>
    <w:rsid w:val="00DE0500"/>
    <w:rsid w:val="00DE19B7"/>
    <w:rsid w:val="00DE398C"/>
    <w:rsid w:val="00DE5B05"/>
    <w:rsid w:val="00DF0A20"/>
    <w:rsid w:val="00DF2FB5"/>
    <w:rsid w:val="00DF410C"/>
    <w:rsid w:val="00DF6269"/>
    <w:rsid w:val="00E006F1"/>
    <w:rsid w:val="00E00D9B"/>
    <w:rsid w:val="00E0130C"/>
    <w:rsid w:val="00E01BE2"/>
    <w:rsid w:val="00E102E7"/>
    <w:rsid w:val="00E11E69"/>
    <w:rsid w:val="00E129A5"/>
    <w:rsid w:val="00E17724"/>
    <w:rsid w:val="00E209E6"/>
    <w:rsid w:val="00E223C2"/>
    <w:rsid w:val="00E30E51"/>
    <w:rsid w:val="00E31543"/>
    <w:rsid w:val="00E32C62"/>
    <w:rsid w:val="00E335A1"/>
    <w:rsid w:val="00E3374B"/>
    <w:rsid w:val="00E35AE3"/>
    <w:rsid w:val="00E4063F"/>
    <w:rsid w:val="00E463EF"/>
    <w:rsid w:val="00E47CB3"/>
    <w:rsid w:val="00E5213A"/>
    <w:rsid w:val="00E55957"/>
    <w:rsid w:val="00E60FAC"/>
    <w:rsid w:val="00E61DCE"/>
    <w:rsid w:val="00E623BA"/>
    <w:rsid w:val="00E63A8F"/>
    <w:rsid w:val="00E65226"/>
    <w:rsid w:val="00E65E4F"/>
    <w:rsid w:val="00E7059F"/>
    <w:rsid w:val="00E7220B"/>
    <w:rsid w:val="00E73EA2"/>
    <w:rsid w:val="00E76BD4"/>
    <w:rsid w:val="00E8003C"/>
    <w:rsid w:val="00E829B3"/>
    <w:rsid w:val="00E834F3"/>
    <w:rsid w:val="00E83B77"/>
    <w:rsid w:val="00E83C77"/>
    <w:rsid w:val="00E84EFB"/>
    <w:rsid w:val="00E94AC6"/>
    <w:rsid w:val="00E96B9A"/>
    <w:rsid w:val="00E973F8"/>
    <w:rsid w:val="00E97C82"/>
    <w:rsid w:val="00EA3E4F"/>
    <w:rsid w:val="00EA5790"/>
    <w:rsid w:val="00EA5EC6"/>
    <w:rsid w:val="00EA5F5B"/>
    <w:rsid w:val="00EA73F6"/>
    <w:rsid w:val="00EA78F8"/>
    <w:rsid w:val="00EB07AF"/>
    <w:rsid w:val="00EB2D9F"/>
    <w:rsid w:val="00EB4835"/>
    <w:rsid w:val="00EB5A69"/>
    <w:rsid w:val="00EB699D"/>
    <w:rsid w:val="00EC3E77"/>
    <w:rsid w:val="00ED570F"/>
    <w:rsid w:val="00ED6504"/>
    <w:rsid w:val="00ED7A69"/>
    <w:rsid w:val="00ED7AAD"/>
    <w:rsid w:val="00ED7B67"/>
    <w:rsid w:val="00ED7CCB"/>
    <w:rsid w:val="00EE0406"/>
    <w:rsid w:val="00EE0453"/>
    <w:rsid w:val="00EE2927"/>
    <w:rsid w:val="00EE3AB3"/>
    <w:rsid w:val="00EF3CF5"/>
    <w:rsid w:val="00EF6D99"/>
    <w:rsid w:val="00F02253"/>
    <w:rsid w:val="00F02730"/>
    <w:rsid w:val="00F02827"/>
    <w:rsid w:val="00F028DE"/>
    <w:rsid w:val="00F05E38"/>
    <w:rsid w:val="00F06774"/>
    <w:rsid w:val="00F06CCA"/>
    <w:rsid w:val="00F12AD4"/>
    <w:rsid w:val="00F16BA6"/>
    <w:rsid w:val="00F16F0A"/>
    <w:rsid w:val="00F22B10"/>
    <w:rsid w:val="00F329BF"/>
    <w:rsid w:val="00F3466E"/>
    <w:rsid w:val="00F35645"/>
    <w:rsid w:val="00F36819"/>
    <w:rsid w:val="00F421CA"/>
    <w:rsid w:val="00F42A30"/>
    <w:rsid w:val="00F42E78"/>
    <w:rsid w:val="00F44307"/>
    <w:rsid w:val="00F45537"/>
    <w:rsid w:val="00F508AA"/>
    <w:rsid w:val="00F54E53"/>
    <w:rsid w:val="00F571E8"/>
    <w:rsid w:val="00F60359"/>
    <w:rsid w:val="00F60CB0"/>
    <w:rsid w:val="00F66FAF"/>
    <w:rsid w:val="00F676FA"/>
    <w:rsid w:val="00F7491D"/>
    <w:rsid w:val="00F821F5"/>
    <w:rsid w:val="00F82D4F"/>
    <w:rsid w:val="00F834DA"/>
    <w:rsid w:val="00F90F5B"/>
    <w:rsid w:val="00F914A2"/>
    <w:rsid w:val="00F93B1C"/>
    <w:rsid w:val="00F953B0"/>
    <w:rsid w:val="00FC0681"/>
    <w:rsid w:val="00FC06B6"/>
    <w:rsid w:val="00FC1D3D"/>
    <w:rsid w:val="00FD0226"/>
    <w:rsid w:val="00FE26C9"/>
    <w:rsid w:val="00FE2A43"/>
    <w:rsid w:val="00FE2C78"/>
    <w:rsid w:val="00FE54B2"/>
    <w:rsid w:val="00FE6404"/>
    <w:rsid w:val="00FE64BD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6B8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21A4"/>
    <w:rPr>
      <w:rFonts w:ascii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C3855"/>
    <w:pPr>
      <w:keepNext/>
      <w:keepLines/>
      <w:spacing w:before="280" w:after="80"/>
      <w:ind w:left="720" w:hanging="360"/>
      <w:outlineLvl w:val="2"/>
    </w:pPr>
    <w:rPr>
      <w:rFonts w:eastAsia="Times New Roman"/>
      <w:b/>
      <w:color w:val="FF325A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3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6735A"/>
  </w:style>
  <w:style w:type="paragraph" w:styleId="Piedepgina">
    <w:name w:val="footer"/>
    <w:basedOn w:val="Normal"/>
    <w:link w:val="PiedepginaCar"/>
    <w:uiPriority w:val="99"/>
    <w:unhideWhenUsed/>
    <w:rsid w:val="00C6735A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735A"/>
  </w:style>
  <w:style w:type="character" w:styleId="Hipervnculo">
    <w:name w:val="Hyperlink"/>
    <w:basedOn w:val="Fuentedeprrafopredeter"/>
    <w:uiPriority w:val="99"/>
    <w:unhideWhenUsed/>
    <w:rsid w:val="00F42E78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16382"/>
  </w:style>
  <w:style w:type="character" w:styleId="Hipervnculovisitado">
    <w:name w:val="FollowedHyperlink"/>
    <w:basedOn w:val="Fuentedeprrafopredeter"/>
    <w:uiPriority w:val="99"/>
    <w:semiHidden/>
    <w:unhideWhenUsed/>
    <w:rsid w:val="006F008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3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747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479"/>
    <w:rPr>
      <w:rFonts w:ascii="Times New Roman" w:hAnsi="Times New Roman" w:cs="Times New Roman"/>
      <w:sz w:val="18"/>
      <w:szCs w:val="18"/>
      <w:lang w:eastAsia="es-ES_tradnl"/>
    </w:rPr>
  </w:style>
  <w:style w:type="paragraph" w:customStyle="1" w:styleId="p1">
    <w:name w:val="p1"/>
    <w:basedOn w:val="Normal"/>
    <w:rsid w:val="00847D8D"/>
    <w:rPr>
      <w:rFonts w:ascii="Helvetica Neue" w:hAnsi="Helvetica Neue"/>
      <w:sz w:val="20"/>
      <w:szCs w:val="20"/>
    </w:rPr>
  </w:style>
  <w:style w:type="character" w:customStyle="1" w:styleId="apple-converted-space">
    <w:name w:val="apple-converted-space"/>
    <w:basedOn w:val="Fuentedeprrafopredeter"/>
    <w:rsid w:val="008F1043"/>
  </w:style>
  <w:style w:type="character" w:customStyle="1" w:styleId="markedcontent">
    <w:name w:val="markedcontent"/>
    <w:basedOn w:val="Fuentedeprrafopredeter"/>
    <w:rsid w:val="006835F4"/>
  </w:style>
  <w:style w:type="character" w:customStyle="1" w:styleId="s1">
    <w:name w:val="s1"/>
    <w:basedOn w:val="Fuentedeprrafopredeter"/>
    <w:rsid w:val="004101F1"/>
  </w:style>
  <w:style w:type="paragraph" w:customStyle="1" w:styleId="Body">
    <w:name w:val="Body"/>
    <w:rsid w:val="00B94E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D92372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C04B2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42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427B1"/>
    <w:rPr>
      <w:rFonts w:ascii="Courier New" w:hAnsi="Courier New" w:cs="Courier New"/>
      <w:sz w:val="20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C427B1"/>
    <w:pPr>
      <w:ind w:left="720"/>
      <w:contextualSpacing/>
    </w:pPr>
  </w:style>
  <w:style w:type="paragraph" w:customStyle="1" w:styleId="Estilopredeterminado">
    <w:name w:val="Estilo predeterminado"/>
    <w:rsid w:val="007771B7"/>
    <w:pPr>
      <w:suppressAutoHyphens/>
    </w:pPr>
    <w:rPr>
      <w:rFonts w:ascii="Times" w:eastAsia="Times" w:hAnsi="Times" w:cs="Times New Roman"/>
      <w:lang w:val="es-ES" w:eastAsia="es-ES"/>
    </w:rPr>
  </w:style>
  <w:style w:type="paragraph" w:customStyle="1" w:styleId="Aucunstyle">
    <w:name w:val="[Aucun style]"/>
    <w:rsid w:val="00AE221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Source Sans Pro" w:hAnsi="MinionPro-Regular" w:cs="MinionPro-Regular"/>
      <w:color w:val="000000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2C3855"/>
    <w:rPr>
      <w:rFonts w:ascii="Times New Roman" w:eastAsia="Times New Roman" w:hAnsi="Times New Roman" w:cs="Times New Roman"/>
      <w:b/>
      <w:color w:val="FF325A"/>
      <w:lang w:val="es-ES" w:eastAsia="zh-CN"/>
    </w:rPr>
  </w:style>
  <w:style w:type="paragraph" w:customStyle="1" w:styleId="Ttulodelanotadeprensa">
    <w:name w:val="Título de la nota de prensa"/>
    <w:basedOn w:val="Normal"/>
    <w:rsid w:val="00E96B9A"/>
    <w:pPr>
      <w:suppressAutoHyphens/>
      <w:spacing w:before="240" w:after="240"/>
    </w:pPr>
    <w:rPr>
      <w:rFonts w:ascii="Arial" w:eastAsia="Calibri" w:hAnsi="Arial" w:cs="Arial"/>
      <w:b/>
      <w:bCs/>
      <w:sz w:val="36"/>
      <w:szCs w:val="48"/>
      <w:lang w:val="es-ES" w:eastAsia="zh-CN"/>
    </w:rPr>
  </w:style>
  <w:style w:type="paragraph" w:customStyle="1" w:styleId="Cuerpodetextonotadeprensa">
    <w:name w:val="Cuerpo de texto nota de prensa"/>
    <w:basedOn w:val="Normal"/>
    <w:rsid w:val="00E96B9A"/>
    <w:pPr>
      <w:suppressAutoHyphens/>
      <w:spacing w:before="240" w:after="240"/>
    </w:pPr>
    <w:rPr>
      <w:rFonts w:ascii="Arial" w:eastAsia="Calibri" w:hAnsi="Arial" w:cs="Arial"/>
      <w:sz w:val="18"/>
      <w:szCs w:val="18"/>
      <w:lang w:val="es-ES" w:eastAsia="zh-CN"/>
    </w:rPr>
  </w:style>
  <w:style w:type="character" w:styleId="Mencinsinresolver">
    <w:name w:val="Unresolved Mention"/>
    <w:basedOn w:val="Fuentedeprrafopredeter"/>
    <w:uiPriority w:val="99"/>
    <w:rsid w:val="00D1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queciencia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1285</Words>
  <Characters>7241</Characters>
  <Application>Microsoft Office Word</Application>
  <DocSecurity>0</DocSecurity>
  <Lines>201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Raquel Lozano</cp:lastModifiedBy>
  <cp:revision>3</cp:revision>
  <cp:lastPrinted>2026-05-06T11:18:00Z</cp:lastPrinted>
  <dcterms:created xsi:type="dcterms:W3CDTF">2026-05-06T10:58:00Z</dcterms:created>
  <dcterms:modified xsi:type="dcterms:W3CDTF">2026-05-07T13:57:00Z</dcterms:modified>
</cp:coreProperties>
</file>